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8C39E" w14:textId="42321AC2" w:rsidR="007504C4" w:rsidRPr="005C218A" w:rsidRDefault="0013589A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D56206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E45B20" wp14:editId="1D03B1AE">
            <wp:simplePos x="0" y="0"/>
            <wp:positionH relativeFrom="margin">
              <wp:posOffset>1646555</wp:posOffset>
            </wp:positionH>
            <wp:positionV relativeFrom="paragraph">
              <wp:posOffset>236855</wp:posOffset>
            </wp:positionV>
            <wp:extent cx="2260600" cy="2146300"/>
            <wp:effectExtent l="0" t="0" r="6350" b="6350"/>
            <wp:wrapNone/>
            <wp:docPr id="1" name="graf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5C3B6" w14:textId="2F1AB6B0" w:rsidR="005C218A" w:rsidRDefault="005C218A" w:rsidP="005C218A">
      <w:pPr>
        <w:spacing w:after="0" w:line="360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</w:p>
    <w:p w14:paraId="6D3A77B0" w14:textId="67D3C4CF" w:rsidR="005C218A" w:rsidRDefault="005C218A" w:rsidP="005C218A">
      <w:pPr>
        <w:spacing w:after="0" w:line="360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</w:p>
    <w:p w14:paraId="04AAB9B1" w14:textId="77777777" w:rsidR="005C218A" w:rsidRDefault="005C218A" w:rsidP="005C218A">
      <w:pPr>
        <w:spacing w:after="0" w:line="360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</w:p>
    <w:p w14:paraId="054A27F0" w14:textId="77777777" w:rsidR="005C218A" w:rsidRDefault="005C218A" w:rsidP="005C218A">
      <w:pPr>
        <w:spacing w:after="0" w:line="360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</w:p>
    <w:p w14:paraId="31B80797" w14:textId="77777777" w:rsidR="005C218A" w:rsidRDefault="005C218A" w:rsidP="005C218A">
      <w:pPr>
        <w:spacing w:after="0" w:line="360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</w:p>
    <w:p w14:paraId="58346D57" w14:textId="283D9A9B" w:rsidR="005C218A" w:rsidRDefault="005C218A" w:rsidP="005C218A">
      <w:pPr>
        <w:spacing w:after="0" w:line="360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</w:p>
    <w:p w14:paraId="5E60FCA1" w14:textId="54F8C5DC" w:rsidR="0013589A" w:rsidRDefault="0013589A" w:rsidP="005C218A">
      <w:pPr>
        <w:spacing w:after="0" w:line="360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</w:p>
    <w:p w14:paraId="66CB5D10" w14:textId="22BE2E58" w:rsidR="0013589A" w:rsidRDefault="0013589A" w:rsidP="005C218A">
      <w:pPr>
        <w:spacing w:after="0" w:line="360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</w:p>
    <w:p w14:paraId="75049F49" w14:textId="77777777" w:rsidR="0013589A" w:rsidRDefault="0013589A" w:rsidP="005C218A">
      <w:pPr>
        <w:spacing w:after="0" w:line="360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</w:p>
    <w:p w14:paraId="2BF5620F" w14:textId="6F960E81" w:rsidR="007504C4" w:rsidRPr="005C218A" w:rsidRDefault="007504C4" w:rsidP="005C218A">
      <w:pPr>
        <w:spacing w:after="0" w:line="360" w:lineRule="auto"/>
        <w:jc w:val="center"/>
        <w:rPr>
          <w:rFonts w:ascii="Times New Roman" w:eastAsia="NSimSun" w:hAnsi="Times New Roman" w:cs="Times New Roman"/>
          <w:b/>
          <w:color w:val="FF0000"/>
          <w:sz w:val="28"/>
          <w:szCs w:val="28"/>
        </w:rPr>
      </w:pPr>
      <w:r w:rsidRPr="005C218A">
        <w:rPr>
          <w:rFonts w:ascii="Times New Roman" w:eastAsia="NSimSun" w:hAnsi="Times New Roman" w:cs="Times New Roman"/>
          <w:b/>
          <w:sz w:val="28"/>
          <w:szCs w:val="28"/>
        </w:rPr>
        <w:t>Procedura zgłoszeń wewnętrznych oraz podejmowania działań następczych</w:t>
      </w:r>
      <w:r w:rsidR="005C218A" w:rsidRPr="005C218A">
        <w:rPr>
          <w:rFonts w:ascii="Times New Roman" w:eastAsia="NSimSun" w:hAnsi="Times New Roman" w:cs="Times New Roman"/>
          <w:b/>
          <w:sz w:val="28"/>
          <w:szCs w:val="28"/>
        </w:rPr>
        <w:t xml:space="preserve">                            </w:t>
      </w:r>
      <w:r w:rsidR="003F5C2B">
        <w:rPr>
          <w:rFonts w:ascii="Times New Roman" w:eastAsia="NSimSun" w:hAnsi="Times New Roman" w:cs="Times New Roman"/>
          <w:b/>
          <w:sz w:val="28"/>
          <w:szCs w:val="28"/>
        </w:rPr>
        <w:t xml:space="preserve"> w Komendzie Powiatowej </w:t>
      </w:r>
      <w:r w:rsidRPr="005C218A">
        <w:rPr>
          <w:rFonts w:ascii="Times New Roman" w:eastAsia="NSimSun" w:hAnsi="Times New Roman" w:cs="Times New Roman"/>
          <w:b/>
          <w:sz w:val="28"/>
          <w:szCs w:val="28"/>
        </w:rPr>
        <w:t>Policji w</w:t>
      </w:r>
      <w:r w:rsidR="005C218A" w:rsidRPr="005C218A">
        <w:rPr>
          <w:rFonts w:ascii="Times New Roman" w:eastAsia="NSimSun" w:hAnsi="Times New Roman" w:cs="Times New Roman"/>
          <w:b/>
          <w:sz w:val="28"/>
          <w:szCs w:val="28"/>
        </w:rPr>
        <w:t xml:space="preserve"> </w:t>
      </w:r>
      <w:r w:rsidR="003F5C2B">
        <w:rPr>
          <w:rFonts w:ascii="Times New Roman" w:eastAsia="NSimSun" w:hAnsi="Times New Roman" w:cs="Times New Roman"/>
          <w:b/>
          <w:sz w:val="28"/>
          <w:szCs w:val="28"/>
        </w:rPr>
        <w:t>Lipnie</w:t>
      </w:r>
    </w:p>
    <w:p w14:paraId="7FBFB53C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14:paraId="7898AC30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412B523" w14:textId="77777777" w:rsidR="007504C4" w:rsidRPr="005C218A" w:rsidRDefault="007504C4" w:rsidP="005C218A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bCs/>
          <w:sz w:val="24"/>
          <w:szCs w:val="24"/>
        </w:rPr>
        <w:t>Rozdział I.</w:t>
      </w:r>
    </w:p>
    <w:p w14:paraId="2CBBB165" w14:textId="77777777" w:rsidR="007504C4" w:rsidRPr="005C218A" w:rsidRDefault="007504C4" w:rsidP="005C218A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bCs/>
          <w:sz w:val="24"/>
          <w:szCs w:val="24"/>
        </w:rPr>
        <w:t>Przepisy wstępne</w:t>
      </w:r>
    </w:p>
    <w:p w14:paraId="37913394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8747DF8" w14:textId="77777777" w:rsidR="007504C4" w:rsidRPr="005C218A" w:rsidRDefault="007504C4" w:rsidP="005C218A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1</w:t>
      </w:r>
    </w:p>
    <w:p w14:paraId="08117EB2" w14:textId="2A8B63A1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Procedura zgłoszeń wewnętrznych oraz podejmowania działań następczych – zwana dalej Procedurą, określa zasady i tryb zgłaszania przez sygnalistów informacji o naruszeniu prawa</w:t>
      </w:r>
      <w:r w:rsidRPr="005C218A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(w tym informacji o uzasadnionym podejrzeniu dotyczącym zaistniałego lub potencjalnego naruszenia prawa, do którego doszło lub prawdopodobnie dojdzie w Komendzie </w:t>
      </w:r>
      <w:r w:rsidR="003F5C2B">
        <w:rPr>
          <w:rFonts w:ascii="Times New Roman" w:eastAsia="NSimSun" w:hAnsi="Times New Roman" w:cs="Times New Roman"/>
          <w:sz w:val="24"/>
          <w:szCs w:val="24"/>
        </w:rPr>
        <w:t xml:space="preserve">Powiatowej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Policji w </w:t>
      </w:r>
      <w:r w:rsidR="003F5C2B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lub informacji dotyczącej próby ukrycia takiego naruszenia prawa).</w:t>
      </w:r>
    </w:p>
    <w:p w14:paraId="22361FD9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1708F9E" w14:textId="757E6183" w:rsidR="007504C4" w:rsidRPr="005C218A" w:rsidRDefault="007504C4" w:rsidP="005C218A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2</w:t>
      </w:r>
    </w:p>
    <w:p w14:paraId="26425453" w14:textId="00B3FD90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1. </w:t>
      </w: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Sygnalistą jest osoba fizyczna, która zgłasza lub ujawnia publicznie informację o naruszeniu prawa </w:t>
      </w:r>
      <w:r w:rsidRPr="00B370B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uzyskaną w kontekście związanym z pracą,</w:t>
      </w: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w tym:</w:t>
      </w:r>
    </w:p>
    <w:p w14:paraId="59A9C945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pracownik;</w:t>
      </w:r>
    </w:p>
    <w:p w14:paraId="619B4317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pracownik tymczasowy;</w:t>
      </w:r>
    </w:p>
    <w:p w14:paraId="1C69C032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osoba świadcząca pracę na innej podstawie niż stosunek pracy, w tym na podstawie umowy cywilnoprawnej;</w:t>
      </w:r>
    </w:p>
    <w:p w14:paraId="1FFEF4CA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przedsiębiorca;</w:t>
      </w:r>
    </w:p>
    <w:p w14:paraId="1301ACD2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>- prokurent;</w:t>
      </w:r>
    </w:p>
    <w:p w14:paraId="424FBA0C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akcjonariusz lub wspólnik;</w:t>
      </w:r>
    </w:p>
    <w:p w14:paraId="07A13C53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członek organu osoby prawnej lub jednostki organizacyjnej nieposiadającej osobowości prawnej;</w:t>
      </w:r>
    </w:p>
    <w:p w14:paraId="4F93E716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osoba świadcząca pracę pod nadzorem i kierownictwem wykonawcy, podwykonawcy lub dostawcy;</w:t>
      </w:r>
    </w:p>
    <w:p w14:paraId="781513E6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stażysta;</w:t>
      </w:r>
    </w:p>
    <w:p w14:paraId="5BA967BF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wolontariusz;</w:t>
      </w:r>
    </w:p>
    <w:p w14:paraId="0CFDFAB5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praktykant;</w:t>
      </w:r>
    </w:p>
    <w:p w14:paraId="0687AFF3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2023 r. poz. 1280, 1429 i 1834);</w:t>
      </w:r>
    </w:p>
    <w:p w14:paraId="1E75A79D" w14:textId="14106BB2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żołnierz w rozumieniu art. 2 pkt 39 ustawy z dnia 11 marca 2022 r. o obronie Ojczyzny</w:t>
      </w:r>
      <w:r w:rsid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               </w:t>
      </w: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(Dz. U. z 2024 r. poz. 248 i 834).</w:t>
      </w:r>
    </w:p>
    <w:p w14:paraId="22ABFD91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3B2B5AC0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§ 2. 2. Procedurę stosuje się także do osoby fizycznej, o której mowa w ust. 1,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podmiotu, lub pełnienia służby w podmiocie prawnym lub już po ich ustaniu.</w:t>
      </w:r>
    </w:p>
    <w:p w14:paraId="4080A03F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21907119" w14:textId="77777777" w:rsidR="007504C4" w:rsidRPr="005C218A" w:rsidRDefault="007504C4" w:rsidP="005C218A">
      <w:pPr>
        <w:spacing w:line="360" w:lineRule="auto"/>
        <w:contextualSpacing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  <w:r w:rsidRPr="005C218A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Zgłoszenie może być dokonane wyłącznie w dobrej wierze. Zakazuje się świadomego składania fałszywych zgłoszeń. Osoba dokonująca zgłoszenia wiedząc, że do naruszenia prawa nie doszło (tzw. zgłoszenie w złej wierze) podlega grzywnie, karze ograniczenia wolności lub pozbawienia wolności do lat 2.</w:t>
      </w:r>
    </w:p>
    <w:p w14:paraId="3D4F8840" w14:textId="52504FBE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4. Przyjmowanie zgłoszeń naruszeń prawa jest elementem prawidłowego i bezpiecznego zarzą</w:t>
      </w:r>
      <w:r w:rsidR="003F5C2B">
        <w:rPr>
          <w:rFonts w:ascii="Times New Roman" w:eastAsia="NSimSun" w:hAnsi="Times New Roman" w:cs="Times New Roman"/>
          <w:sz w:val="24"/>
          <w:szCs w:val="24"/>
        </w:rPr>
        <w:t>dzania w  Komendzie Powiatowej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3F5C2B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i służy zwiększeniu efektywno</w:t>
      </w:r>
      <w:r w:rsidR="003F5C2B">
        <w:rPr>
          <w:rFonts w:ascii="Times New Roman" w:eastAsia="NSimSun" w:hAnsi="Times New Roman" w:cs="Times New Roman"/>
          <w:sz w:val="24"/>
          <w:szCs w:val="24"/>
        </w:rPr>
        <w:t xml:space="preserve">ści wykrywania nieprawidłowości </w:t>
      </w:r>
      <w:r w:rsidRPr="005C218A">
        <w:rPr>
          <w:rFonts w:ascii="Times New Roman" w:eastAsia="NSimSun" w:hAnsi="Times New Roman" w:cs="Times New Roman"/>
          <w:sz w:val="24"/>
          <w:szCs w:val="24"/>
        </w:rPr>
        <w:t>i</w:t>
      </w:r>
      <w:r w:rsidR="003F5C2B">
        <w:rPr>
          <w:rFonts w:ascii="Times New Roman" w:eastAsia="NSimSun" w:hAnsi="Times New Roman" w:cs="Times New Roman"/>
          <w:sz w:val="24"/>
          <w:szCs w:val="24"/>
        </w:rPr>
        <w:t xml:space="preserve"> podejmowania działań </w:t>
      </w:r>
      <w:r w:rsidRPr="005C218A">
        <w:rPr>
          <w:rFonts w:ascii="Times New Roman" w:eastAsia="NSimSun" w:hAnsi="Times New Roman" w:cs="Times New Roman"/>
          <w:sz w:val="24"/>
          <w:szCs w:val="24"/>
        </w:rPr>
        <w:t>w</w:t>
      </w:r>
      <w:r w:rsidR="003F5C2B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celu ich eliminowania i ograniczania ryzyka na wszystkich poziomach organizacyjnych. </w:t>
      </w:r>
    </w:p>
    <w:p w14:paraId="2F2AD39F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9054279" w14:textId="65BE05E4" w:rsidR="007504C4" w:rsidRPr="005C218A" w:rsidRDefault="007504C4" w:rsidP="005C218A">
      <w:pPr>
        <w:spacing w:line="360" w:lineRule="auto"/>
        <w:contextualSpacing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lastRenderedPageBreak/>
        <w:t xml:space="preserve">§ 5. Wdrożony system przyjmowania zgłoszeń umożliwia zgłaszanie nieprawidłowości 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 sposób zapewniający rzetelne </w:t>
      </w:r>
      <w:r w:rsidR="00244BB8">
        <w:rPr>
          <w:rFonts w:ascii="Times New Roman" w:eastAsia="NSimSun" w:hAnsi="Times New Roman" w:cs="Times New Roman"/>
          <w:sz w:val="24"/>
          <w:szCs w:val="24"/>
        </w:rPr>
        <w:t>i n</w:t>
      </w:r>
      <w:r w:rsidRPr="005C218A">
        <w:rPr>
          <w:rFonts w:ascii="Times New Roman" w:eastAsia="NSimSun" w:hAnsi="Times New Roman" w:cs="Times New Roman"/>
          <w:sz w:val="24"/>
          <w:szCs w:val="24"/>
        </w:rPr>
        <w:t>iezależn</w:t>
      </w:r>
      <w:r w:rsidR="003F5C2B">
        <w:rPr>
          <w:rFonts w:ascii="Times New Roman" w:eastAsia="NSimSun" w:hAnsi="Times New Roman" w:cs="Times New Roman"/>
          <w:sz w:val="24"/>
          <w:szCs w:val="24"/>
        </w:rPr>
        <w:t xml:space="preserve">e rozpoznanie zgłoszenia oraz w </w:t>
      </w:r>
      <w:r w:rsidRPr="005C218A">
        <w:rPr>
          <w:rFonts w:ascii="Times New Roman" w:eastAsia="NSimSun" w:hAnsi="Times New Roman" w:cs="Times New Roman"/>
          <w:sz w:val="24"/>
          <w:szCs w:val="24"/>
        </w:rPr>
        <w:t>sposób zapewniaj</w:t>
      </w:r>
      <w:r w:rsidR="003F5C2B">
        <w:rPr>
          <w:rFonts w:ascii="Times New Roman" w:eastAsia="NSimSun" w:hAnsi="Times New Roman" w:cs="Times New Roman"/>
          <w:sz w:val="24"/>
          <w:szCs w:val="24"/>
        </w:rPr>
        <w:t xml:space="preserve">ący ochronę przed działaniami o </w:t>
      </w:r>
      <w:r w:rsidRPr="005C218A">
        <w:rPr>
          <w:rFonts w:ascii="Times New Roman" w:eastAsia="NSimSun" w:hAnsi="Times New Roman" w:cs="Times New Roman"/>
          <w:sz w:val="24"/>
          <w:szCs w:val="24"/>
        </w:rPr>
        <w:t>charakterze odwetowym, represyjnym, dyskryminacyjnym lub innym rodzajem niesprawiedliwego traktowania w związku z dokonanym zgłoszeniem.</w:t>
      </w:r>
    </w:p>
    <w:p w14:paraId="79D3C8E9" w14:textId="77777777" w:rsidR="007504C4" w:rsidRPr="005C218A" w:rsidRDefault="007504C4" w:rsidP="005C218A">
      <w:pPr>
        <w:spacing w:line="360" w:lineRule="auto"/>
        <w:contextualSpacing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CCF923F" w14:textId="77777777" w:rsidR="007504C4" w:rsidRPr="00B370B0" w:rsidRDefault="007504C4" w:rsidP="005C218A">
      <w:pPr>
        <w:spacing w:line="360" w:lineRule="auto"/>
        <w:contextualSpacing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B370B0">
        <w:rPr>
          <w:rFonts w:ascii="Times New Roman" w:eastAsia="NSimSun" w:hAnsi="Times New Roman" w:cs="Times New Roman"/>
          <w:sz w:val="24"/>
          <w:szCs w:val="24"/>
        </w:rPr>
        <w:t>§ 6. Procedura ustalona została po konsultacji z zakładowymi organizacjami związkowymi.</w:t>
      </w:r>
    </w:p>
    <w:p w14:paraId="522A619D" w14:textId="77777777" w:rsidR="007504C4" w:rsidRPr="005C218A" w:rsidRDefault="007504C4" w:rsidP="005C218A">
      <w:pPr>
        <w:spacing w:line="360" w:lineRule="auto"/>
        <w:contextualSpacing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EEF9F00" w14:textId="1DE7877B" w:rsidR="007504C4" w:rsidRPr="005C218A" w:rsidRDefault="007504C4" w:rsidP="005C218A">
      <w:pPr>
        <w:spacing w:line="360" w:lineRule="auto"/>
        <w:contextualSpacing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7. Każda z osób wykonujących pracę/pełniących </w:t>
      </w:r>
      <w:r w:rsidR="003F5C2B">
        <w:rPr>
          <w:rFonts w:ascii="Times New Roman" w:eastAsia="NSimSun" w:hAnsi="Times New Roman" w:cs="Times New Roman"/>
          <w:sz w:val="24"/>
          <w:szCs w:val="24"/>
        </w:rPr>
        <w:t xml:space="preserve">służbę w Komendzie Powiatowej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Policji w </w:t>
      </w:r>
      <w:r w:rsidR="003F5C2B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zobowiązana jest do zapoznania się z treścią Procedury (nowa osoba, która będzie wykonywała pracę / pełniła służbę w Komendzie </w:t>
      </w:r>
      <w:r w:rsidR="003F5C2B">
        <w:rPr>
          <w:rFonts w:ascii="Times New Roman" w:eastAsia="NSimSun" w:hAnsi="Times New Roman" w:cs="Times New Roman"/>
          <w:sz w:val="24"/>
          <w:szCs w:val="24"/>
        </w:rPr>
        <w:t xml:space="preserve">Powiatowej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Policji w </w:t>
      </w:r>
      <w:r w:rsidR="003F5C2B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zobowiązana jest zapoznać się z treścią Procedury przed dopuszczeniem do wykonywania pracy/służby).</w:t>
      </w:r>
    </w:p>
    <w:p w14:paraId="09B38A1C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8. Użyte w </w:t>
      </w:r>
      <w:r w:rsidRPr="005C218A">
        <w:rPr>
          <w:rFonts w:ascii="Times New Roman" w:eastAsia="NSimSun" w:hAnsi="Times New Roman" w:cs="Times New Roman"/>
          <w:b/>
          <w:sz w:val="24"/>
          <w:szCs w:val="24"/>
        </w:rPr>
        <w:t xml:space="preserve">procedurze </w:t>
      </w:r>
      <w:r w:rsidRPr="005C218A">
        <w:rPr>
          <w:rFonts w:ascii="Times New Roman" w:eastAsia="NSimSun" w:hAnsi="Times New Roman" w:cs="Times New Roman"/>
          <w:sz w:val="24"/>
          <w:szCs w:val="24"/>
        </w:rPr>
        <w:t>określenia oznaczają:</w:t>
      </w:r>
    </w:p>
    <w:p w14:paraId="47C6161C" w14:textId="036616BD" w:rsidR="007504C4" w:rsidRPr="005C218A" w:rsidRDefault="003F5C2B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>KPP</w:t>
      </w:r>
      <w:r w:rsidR="007504C4" w:rsidRPr="005C218A">
        <w:rPr>
          <w:rFonts w:ascii="Times New Roman" w:eastAsia="NSimSun" w:hAnsi="Times New Roman" w:cs="Times New Roman"/>
          <w:sz w:val="24"/>
          <w:szCs w:val="24"/>
        </w:rPr>
        <w:t xml:space="preserve"> – Komenda </w:t>
      </w:r>
      <w:r>
        <w:rPr>
          <w:rFonts w:ascii="Times New Roman" w:eastAsia="NSimSun" w:hAnsi="Times New Roman" w:cs="Times New Roman"/>
          <w:sz w:val="24"/>
          <w:szCs w:val="24"/>
        </w:rPr>
        <w:t xml:space="preserve">Powiatowa </w:t>
      </w:r>
      <w:r w:rsidR="007504C4" w:rsidRPr="005C218A">
        <w:rPr>
          <w:rFonts w:ascii="Times New Roman" w:eastAsia="NSimSun" w:hAnsi="Times New Roman" w:cs="Times New Roman"/>
          <w:sz w:val="24"/>
          <w:szCs w:val="24"/>
        </w:rPr>
        <w:t xml:space="preserve">Policji w </w:t>
      </w:r>
      <w:r>
        <w:rPr>
          <w:rFonts w:ascii="Times New Roman" w:eastAsia="NSimSun" w:hAnsi="Times New Roman" w:cs="Times New Roman"/>
          <w:sz w:val="24"/>
          <w:szCs w:val="24"/>
        </w:rPr>
        <w:t>Lipnie</w:t>
      </w:r>
      <w:r w:rsidR="007504C4" w:rsidRPr="005C218A">
        <w:rPr>
          <w:rFonts w:ascii="Times New Roman" w:eastAsia="NSimSun" w:hAnsi="Times New Roman" w:cs="Times New Roman"/>
          <w:sz w:val="24"/>
          <w:szCs w:val="24"/>
        </w:rPr>
        <w:t>;</w:t>
      </w:r>
    </w:p>
    <w:p w14:paraId="055F88FB" w14:textId="724FE4CD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działanie następcze -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należy przez to rozumieć działanie podjęte przez podmiot prawny lub organ publiczny w celu oceny prawdziwości informacji zawartych 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w zgłoszeniu oraz w celu przeciwdzi</w:t>
      </w:r>
      <w:r w:rsidR="003F5C2B">
        <w:rPr>
          <w:rFonts w:ascii="Times New Roman" w:eastAsia="NSimSun" w:hAnsi="Times New Roman" w:cs="Times New Roman"/>
          <w:sz w:val="24"/>
          <w:szCs w:val="24"/>
        </w:rPr>
        <w:t>ałania naruszeniu prawa, które jest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i podejmowania działań następczych;</w:t>
      </w:r>
    </w:p>
    <w:p w14:paraId="3D16B583" w14:textId="2558567C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działanie odwetowe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bezpośrednie lub pośrednie działanie lub zaniechanie 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2B3E4280" w14:textId="62DEC7C2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informacja o naruszeniu prawa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>należy przez to rozumieć informację, w tym uzasadnione podejrzenie, dotyczące zaistniałego lub potencjalnego naruszenia prawa, do którego doszło lub prawdopodobnie dojd</w:t>
      </w:r>
      <w:r w:rsidR="003F5C2B">
        <w:rPr>
          <w:rFonts w:ascii="Times New Roman" w:eastAsia="NSimSun" w:hAnsi="Times New Roman" w:cs="Times New Roman"/>
          <w:bCs/>
          <w:sz w:val="24"/>
          <w:szCs w:val="24"/>
        </w:rPr>
        <w:t>zie w KPP,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 xml:space="preserve"> w której sygnalista uczestniczył w procesie rekrutacji lub innych negocjacji poprzedzających zawarcie umowy, pracuje lub pracował, lub w innym podmiocie prawnym, z którym sygnalista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lastRenderedPageBreak/>
        <w:t>utrzymuje lub utrzymywał kontakt w kontekście związanym z pracą, lub informację dotyczącą próby ukrycia takiego naruszenia prawa;</w:t>
      </w:r>
    </w:p>
    <w:p w14:paraId="0E89EF29" w14:textId="77777777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informacja zwrotna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przekazanie sygnaliście informacji na temat planowanych lub podjętych działań następczych i powodów takich działań;</w:t>
      </w:r>
    </w:p>
    <w:p w14:paraId="5CA8B662" w14:textId="2579ABBD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pracodawca/przełożony właściwy w sprawach osobowych</w:t>
      </w:r>
      <w:r w:rsidR="003F5C2B">
        <w:rPr>
          <w:rFonts w:ascii="Times New Roman" w:eastAsia="NSimSun" w:hAnsi="Times New Roman" w:cs="Times New Roman"/>
          <w:sz w:val="24"/>
          <w:szCs w:val="24"/>
        </w:rPr>
        <w:t xml:space="preserve"> – KPP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reprezentowan</w:t>
      </w:r>
      <w:r w:rsidR="005C4A5E">
        <w:rPr>
          <w:rFonts w:ascii="Times New Roman" w:eastAsia="NSimSun" w:hAnsi="Times New Roman" w:cs="Times New Roman"/>
          <w:sz w:val="24"/>
          <w:szCs w:val="24"/>
        </w:rPr>
        <w:t>a przez Komendanta Powiatowego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5C4A5E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oraz Komendant </w:t>
      </w:r>
      <w:r w:rsidR="005C4A5E">
        <w:rPr>
          <w:rFonts w:ascii="Times New Roman" w:eastAsia="NSimSun" w:hAnsi="Times New Roman" w:cs="Times New Roman"/>
          <w:sz w:val="24"/>
          <w:szCs w:val="24"/>
        </w:rPr>
        <w:t xml:space="preserve">Powiatowy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Policji w </w:t>
      </w:r>
      <w:r w:rsidR="005C4A5E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jako przełożony właściwy w sprawach osobowych;</w:t>
      </w:r>
    </w:p>
    <w:p w14:paraId="4F69BA2C" w14:textId="1F425CC6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pracownik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członek korpusu służby cywilnej, pracownik nieobjęty mnożnikowym systemem </w:t>
      </w:r>
      <w:r w:rsidR="005C4A5E">
        <w:rPr>
          <w:rFonts w:ascii="Times New Roman" w:eastAsia="NSimSun" w:hAnsi="Times New Roman" w:cs="Times New Roman"/>
          <w:sz w:val="24"/>
          <w:szCs w:val="24"/>
        </w:rPr>
        <w:t>wynagradzania, zatrudniony w KPP</w:t>
      </w:r>
      <w:r w:rsidRPr="005C218A">
        <w:rPr>
          <w:rFonts w:ascii="Times New Roman" w:eastAsia="NSimSun" w:hAnsi="Times New Roman" w:cs="Times New Roman"/>
          <w:sz w:val="24"/>
          <w:szCs w:val="24"/>
        </w:rPr>
        <w:t>;</w:t>
      </w:r>
    </w:p>
    <w:p w14:paraId="26180B65" w14:textId="744FFC08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 xml:space="preserve">policjant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– funkcjonariusz Policji pełniący służbę w </w:t>
      </w:r>
      <w:r w:rsidR="005C4A5E">
        <w:rPr>
          <w:rFonts w:ascii="Times New Roman" w:eastAsia="NSimSun" w:hAnsi="Times New Roman" w:cs="Times New Roman"/>
          <w:sz w:val="24"/>
          <w:szCs w:val="24"/>
        </w:rPr>
        <w:t>KPP</w:t>
      </w:r>
      <w:r w:rsidRPr="005C218A">
        <w:rPr>
          <w:rFonts w:ascii="Times New Roman" w:eastAsia="NSimSun" w:hAnsi="Times New Roman" w:cs="Times New Roman"/>
          <w:sz w:val="24"/>
          <w:szCs w:val="24"/>
        </w:rPr>
        <w:t>;</w:t>
      </w:r>
    </w:p>
    <w:p w14:paraId="0379DA44" w14:textId="43987318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00B050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zgłoszenie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należy przez to rozumieć informacje o naruszeniu prawa, dokonane 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za pośrednictwem przeznaczonych do tego kanałów komunikacji określonych 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w procedurze zgłoszeń wewnętrznych</w:t>
      </w:r>
      <w:r w:rsidRPr="005C218A">
        <w:rPr>
          <w:rFonts w:ascii="Times New Roman" w:eastAsia="NSimSun" w:hAnsi="Times New Roman" w:cs="Times New Roman"/>
          <w:color w:val="00B050"/>
          <w:sz w:val="24"/>
          <w:szCs w:val="24"/>
        </w:rPr>
        <w:t>.</w:t>
      </w:r>
    </w:p>
    <w:p w14:paraId="74B71B7F" w14:textId="7405E3E8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zgłoszenie wewnętrzne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należy przez to rozumieć ustne lub dokonane w postaci papierowej lub elektronicznej przekazanie informacji o naruszeniu prawa zaistniałym w </w:t>
      </w:r>
      <w:r w:rsidR="00D21BDC">
        <w:rPr>
          <w:rFonts w:ascii="Times New Roman" w:eastAsia="NSimSun" w:hAnsi="Times New Roman" w:cs="Times New Roman"/>
          <w:sz w:val="24"/>
          <w:szCs w:val="24"/>
        </w:rPr>
        <w:t>KPP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za pośrednictwem dedykowanych do tego kanałów komunikacji określonych w procedurze zgłoszeń wewnętrznych;</w:t>
      </w:r>
    </w:p>
    <w:p w14:paraId="2FA6CB34" w14:textId="77777777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zgłoszenie zewnętrzne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- należy przez to rozumieć ustne lub dokonane w postaci papierowej lub elektronicznej przekazanie informacji o naruszeniu prawa Rzecznikowi Praw Obywatelskich albo organowi publicznemu; </w:t>
      </w:r>
    </w:p>
    <w:p w14:paraId="2CCE4B4E" w14:textId="42638355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naruszenie prawa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to działanie lub zaniechanie niezgodne z prawem lub mające 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na celu obejście prawa, dotyczące:</w:t>
      </w:r>
    </w:p>
    <w:p w14:paraId="012BB8C5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korupcji,</w:t>
      </w:r>
    </w:p>
    <w:p w14:paraId="055C1159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zamówień publicznych,</w:t>
      </w:r>
    </w:p>
    <w:p w14:paraId="38122427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usług, produktów i rynków finansowych,</w:t>
      </w:r>
    </w:p>
    <w:p w14:paraId="2B01C092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przeciwdziałania praniu pieniędzy i finansowaniu terroryzmu,</w:t>
      </w:r>
    </w:p>
    <w:p w14:paraId="7D4577CD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bezpieczeństwa produktów i ich zgodności z wymogami,</w:t>
      </w:r>
    </w:p>
    <w:p w14:paraId="6D1200B6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bezpieczeństwa transportu,</w:t>
      </w:r>
    </w:p>
    <w:p w14:paraId="66B22F17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ochrony środowiska,</w:t>
      </w:r>
    </w:p>
    <w:p w14:paraId="5CC571A0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ochrony radiologicznej i bezpieczeństwa jądrowego,</w:t>
      </w:r>
    </w:p>
    <w:p w14:paraId="1DA4F306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 xml:space="preserve">bezpieczeństwa żywności i pasz, </w:t>
      </w:r>
    </w:p>
    <w:p w14:paraId="5C0BF63C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zdrowia i dobrostanu zwierząt,</w:t>
      </w:r>
    </w:p>
    <w:p w14:paraId="51F23975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zdrowia publicznego,</w:t>
      </w:r>
    </w:p>
    <w:p w14:paraId="5493194A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ochrony konsumentów,</w:t>
      </w:r>
    </w:p>
    <w:p w14:paraId="2A3E1948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lastRenderedPageBreak/>
        <w:t>ochrony prywatności i danych osobowych,</w:t>
      </w:r>
    </w:p>
    <w:p w14:paraId="2B5C9A20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bezpieczeństwa sieci i systemów teleinformatycznych,</w:t>
      </w:r>
    </w:p>
    <w:p w14:paraId="1A919598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interesów finansowych Skarbu Państwa Rzeczypospolitej Polskiej, jednostki samorządu terytorialnego oraz Unii Europejskiej,</w:t>
      </w:r>
    </w:p>
    <w:p w14:paraId="5E24A522" w14:textId="04555D06" w:rsidR="007504C4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 xml:space="preserve">rynku wewnętrznego Unii Europejskiej, w tym zasad konkurencji i pomocy państwa oraz opodatkowania osób prawnych; </w:t>
      </w:r>
    </w:p>
    <w:p w14:paraId="3EDFFD0B" w14:textId="61207349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konstytucyjnych wolności i praw człowieka i obywatela </w:t>
      </w:r>
      <w:r w:rsidR="00D57660">
        <w:rPr>
          <w:rFonts w:ascii="Times New Roman" w:eastAsia="NSimSun" w:hAnsi="Times New Roman" w:cs="Times New Roman"/>
          <w:sz w:val="24"/>
          <w:szCs w:val="24"/>
        </w:rPr>
        <w:t>–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występujące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stosunkach jednostki z organami władzy publicznej i niezwiązane 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z dziedzinami wskazanymi w lit a-p.</w:t>
      </w:r>
    </w:p>
    <w:p w14:paraId="31FB53DB" w14:textId="77A2F1DA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kontekst związany z pracą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- należy przez to rozumieć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w podmiocie prawnym, w ramach których uzyskano informację o naruszeniu prawa oraz istnieje możliwość doświadczenia działań odwetowych;</w:t>
      </w:r>
    </w:p>
    <w:p w14:paraId="11CCCFA1" w14:textId="77777777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osoba, której dotyczy zgłoszenie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>należy przez to rozumieć osobę fizyczną, osobę prawną lub jednostkę organizacyjną nieposiadającą osobowości prawnej, której ustawa przyznaje zdolność prawną, wskazaną w zgłoszeniu lub ujawnieniu publicznym jako osoba, która dopuściła się naruszenia prawa lub jako osoba, z którą osoba, która dopuściła się naruszenia prawa, jest powiązana;</w:t>
      </w:r>
    </w:p>
    <w:p w14:paraId="79460982" w14:textId="50999086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osoba pomagająca w dokonaniu zgłoszenia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 xml:space="preserve">należy przez to rozumieć osobę fizyczną, która pomaga sygnaliście w zgłoszeniu lub ujawnieniu publicznym </w:t>
      </w:r>
      <w:r w:rsidR="001976CC">
        <w:rPr>
          <w:rFonts w:ascii="Times New Roman" w:eastAsia="NSimSun" w:hAnsi="Times New Roman" w:cs="Times New Roman"/>
          <w:bCs/>
          <w:sz w:val="24"/>
          <w:szCs w:val="24"/>
        </w:rPr>
        <w:t xml:space="preserve">                          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>w kontekście związanym z pracą/służbą i której pomoc nie powinna zostać ujawniona;</w:t>
      </w:r>
    </w:p>
    <w:p w14:paraId="0EE7BF02" w14:textId="77777777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bCs/>
          <w:color w:val="0070C0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osoba powiązana z sygnalistą</w:t>
      </w:r>
      <w:r w:rsidRPr="005C218A">
        <w:rPr>
          <w:rFonts w:ascii="Times New Roman" w:eastAsia="NSimSun" w:hAnsi="Times New Roman" w:cs="Times New Roman"/>
          <w:b/>
          <w:color w:val="0070C0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color w:val="0070C0"/>
          <w:sz w:val="24"/>
          <w:szCs w:val="24"/>
        </w:rPr>
        <w:t xml:space="preserve">– </w:t>
      </w:r>
      <w:r w:rsidRPr="005C218A">
        <w:rPr>
          <w:rFonts w:ascii="Times New Roman" w:eastAsia="NSimSun" w:hAnsi="Times New Roman" w:cs="Times New Roman"/>
          <w:color w:val="000000"/>
          <w:sz w:val="24"/>
          <w:szCs w:val="24"/>
        </w:rPr>
        <w:t xml:space="preserve">należy przez to rozumieć osobę fizyczną, która może doświadczyć działań odwetowych, w tym współpracownika lub osobę najbliższą sygnalisty w rozumieniu </w:t>
      </w:r>
      <w:r w:rsidRPr="005C218A">
        <w:rPr>
          <w:rFonts w:ascii="Times New Roman" w:eastAsia="NSimSun" w:hAnsi="Times New Roman" w:cs="Times New Roman"/>
          <w:color w:val="1B1B1B"/>
          <w:sz w:val="24"/>
          <w:szCs w:val="24"/>
        </w:rPr>
        <w:t>art. 115 § 11</w:t>
      </w:r>
      <w:r w:rsidRPr="005C218A">
        <w:rPr>
          <w:rFonts w:ascii="Times New Roman" w:eastAsia="NSimSun" w:hAnsi="Times New Roman" w:cs="Times New Roman"/>
          <w:color w:val="000000"/>
          <w:sz w:val="24"/>
          <w:szCs w:val="24"/>
        </w:rPr>
        <w:t xml:space="preserve"> ustawy z dnia 6 czerwca 1997 r. - Kodeks karny (Dz. U. z 2024 r. poz. 17);</w:t>
      </w:r>
    </w:p>
    <w:p w14:paraId="6B977016" w14:textId="77777777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organ publiczny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art. 3 ust. 1;</w:t>
      </w:r>
    </w:p>
    <w:p w14:paraId="2BB3FD52" w14:textId="77777777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lastRenderedPageBreak/>
        <w:t xml:space="preserve">adres do kontaktu </w:t>
      </w:r>
      <w:r w:rsidRPr="005C218A">
        <w:rPr>
          <w:rFonts w:ascii="Times New Roman" w:eastAsia="NSimSun" w:hAnsi="Times New Roman" w:cs="Times New Roman"/>
          <w:sz w:val="24"/>
          <w:szCs w:val="24"/>
        </w:rPr>
        <w:t>– to adres korespondencyjny (miejscowość, ulica nr posesji), adres poczty elektronicznej lub identyfikator nadawcy Elektronicznej Platformy Usług Administracji Publicznej (</w:t>
      </w:r>
      <w:proofErr w:type="spellStart"/>
      <w:r w:rsidRPr="005C218A">
        <w:rPr>
          <w:rFonts w:ascii="Times New Roman" w:eastAsia="NSimSun" w:hAnsi="Times New Roman" w:cs="Times New Roman"/>
          <w:sz w:val="24"/>
          <w:szCs w:val="24"/>
        </w:rPr>
        <w:t>ePUAP</w:t>
      </w:r>
      <w:proofErr w:type="spellEnd"/>
      <w:r w:rsidRPr="005C218A">
        <w:rPr>
          <w:rFonts w:ascii="Times New Roman" w:eastAsia="NSimSun" w:hAnsi="Times New Roman" w:cs="Times New Roman"/>
          <w:sz w:val="24"/>
          <w:szCs w:val="24"/>
        </w:rPr>
        <w:t>).</w:t>
      </w:r>
    </w:p>
    <w:p w14:paraId="3309FA0C" w14:textId="700B5478" w:rsidR="007504C4" w:rsidRPr="005C218A" w:rsidRDefault="001976CC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>k</w:t>
      </w:r>
      <w:r w:rsidR="007504C4" w:rsidRPr="005C218A">
        <w:rPr>
          <w:rFonts w:ascii="Times New Roman" w:eastAsia="NSimSun" w:hAnsi="Times New Roman" w:cs="Times New Roman"/>
          <w:b/>
          <w:sz w:val="24"/>
          <w:szCs w:val="24"/>
        </w:rPr>
        <w:t xml:space="preserve">anał komunikacji </w:t>
      </w:r>
      <w:r w:rsidR="007504C4" w:rsidRPr="005C218A">
        <w:rPr>
          <w:rFonts w:ascii="Times New Roman" w:eastAsia="NSimSun" w:hAnsi="Times New Roman" w:cs="Times New Roman"/>
          <w:sz w:val="24"/>
          <w:szCs w:val="24"/>
        </w:rPr>
        <w:t>– rozumie się przez to techniczne i organizacyjne rozwiązania umożliwiające dokonywanie zgłoszenia. Kanały komunikacji określa Rozdział IV Procedury „Sposoby przekazywania zgłoszeń”.</w:t>
      </w:r>
    </w:p>
    <w:p w14:paraId="20CA6E3C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0F3BF67" w14:textId="77777777" w:rsidR="007504C4" w:rsidRPr="005C218A" w:rsidRDefault="007504C4" w:rsidP="005C218A">
      <w:pPr>
        <w:suppressAutoHyphens/>
        <w:spacing w:after="0" w:line="360" w:lineRule="auto"/>
        <w:ind w:left="426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76CC1A0" w14:textId="77777777" w:rsidR="007504C4" w:rsidRPr="005C218A" w:rsidRDefault="007504C4" w:rsidP="005C218A">
      <w:pPr>
        <w:suppressAutoHyphens/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i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Rozdział II</w:t>
      </w:r>
    </w:p>
    <w:p w14:paraId="524D1155" w14:textId="77777777" w:rsidR="007504C4" w:rsidRPr="005C218A" w:rsidRDefault="007504C4" w:rsidP="001976CC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Komórka odpowiedzialna za procedowanie zgłoszeń</w:t>
      </w:r>
    </w:p>
    <w:p w14:paraId="719ECD88" w14:textId="77777777" w:rsidR="007504C4" w:rsidRPr="005C218A" w:rsidRDefault="007504C4" w:rsidP="001976CC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743FCA92" w14:textId="073A0169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1. Do</w:t>
      </w:r>
      <w:r w:rsidRPr="005C218A">
        <w:rPr>
          <w:rFonts w:ascii="Times New Roman" w:eastAsia="NSimSun" w:hAnsi="Times New Roman" w:cs="Times New Roman"/>
          <w:color w:val="0070C0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przyjmowania zgłoszeń wewnętrznych oraz podejmowania działań następczych, włączając w to weryfikację zgłoszenia wewnętrznego i dalszą komunikację z sygnalistą, w tym występowanie o dodatkowe informacje i przekazywanie sygnaliście informacji zwrotnej oraz związanego z tym przetwarzania danych osobowych, w tym do prowadzenia rejestru zgłoszeń wewnętrznych, upoważniony przez Komendanta </w:t>
      </w:r>
      <w:r w:rsidR="00D21BDC">
        <w:rPr>
          <w:rFonts w:ascii="Times New Roman" w:eastAsia="NSimSun" w:hAnsi="Times New Roman" w:cs="Times New Roman"/>
          <w:sz w:val="24"/>
          <w:szCs w:val="24"/>
        </w:rPr>
        <w:t xml:space="preserve">Powiatowego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Policji w </w:t>
      </w:r>
      <w:r w:rsidR="00D21BDC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jest </w:t>
      </w:r>
      <w:r w:rsidR="001976CC">
        <w:rPr>
          <w:rFonts w:ascii="Times New Roman" w:eastAsia="NSimSun" w:hAnsi="Times New Roman" w:cs="Times New Roman"/>
          <w:sz w:val="24"/>
          <w:szCs w:val="24"/>
        </w:rPr>
        <w:t xml:space="preserve">Naczelnik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Wydziału </w:t>
      </w:r>
      <w:r w:rsidR="00D21BDC">
        <w:rPr>
          <w:rFonts w:ascii="Times New Roman" w:eastAsia="NSimSun" w:hAnsi="Times New Roman" w:cs="Times New Roman"/>
          <w:sz w:val="24"/>
          <w:szCs w:val="24"/>
        </w:rPr>
        <w:t>Prewencji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Komendy </w:t>
      </w:r>
      <w:r w:rsidR="00D21BDC">
        <w:rPr>
          <w:rFonts w:ascii="Times New Roman" w:eastAsia="NSimSun" w:hAnsi="Times New Roman" w:cs="Times New Roman"/>
          <w:sz w:val="24"/>
          <w:szCs w:val="24"/>
        </w:rPr>
        <w:t>Powiatowej Policji w Lipnie</w:t>
      </w:r>
      <w:r w:rsidR="001976CC">
        <w:rPr>
          <w:rFonts w:ascii="Times New Roman" w:eastAsia="NSimSun" w:hAnsi="Times New Roman" w:cs="Times New Roman"/>
          <w:sz w:val="24"/>
          <w:szCs w:val="24"/>
        </w:rPr>
        <w:t xml:space="preserve"> i wyznaczony przez niego funkcjonariusz Wydziału </w:t>
      </w:r>
      <w:r w:rsidR="00D21BDC">
        <w:rPr>
          <w:rFonts w:ascii="Times New Roman" w:eastAsia="NSimSun" w:hAnsi="Times New Roman" w:cs="Times New Roman"/>
          <w:sz w:val="24"/>
          <w:szCs w:val="24"/>
        </w:rPr>
        <w:t xml:space="preserve">Prewencji </w:t>
      </w:r>
      <w:r w:rsidR="001976CC">
        <w:rPr>
          <w:rFonts w:ascii="Times New Roman" w:eastAsia="NSimSun" w:hAnsi="Times New Roman" w:cs="Times New Roman"/>
          <w:sz w:val="24"/>
          <w:szCs w:val="24"/>
        </w:rPr>
        <w:t>K</w:t>
      </w:r>
      <w:r w:rsidR="00D21BDC">
        <w:rPr>
          <w:rFonts w:ascii="Times New Roman" w:eastAsia="NSimSun" w:hAnsi="Times New Roman" w:cs="Times New Roman"/>
          <w:sz w:val="24"/>
          <w:szCs w:val="24"/>
        </w:rPr>
        <w:t>PP</w:t>
      </w:r>
      <w:r w:rsidR="001976CC">
        <w:rPr>
          <w:rFonts w:ascii="Times New Roman" w:eastAsia="NSimSun" w:hAnsi="Times New Roman" w:cs="Times New Roman"/>
          <w:sz w:val="24"/>
          <w:szCs w:val="24"/>
        </w:rPr>
        <w:t xml:space="preserve"> w </w:t>
      </w:r>
      <w:r w:rsidR="00D21BDC">
        <w:rPr>
          <w:rFonts w:ascii="Times New Roman" w:eastAsia="NSimSun" w:hAnsi="Times New Roman" w:cs="Times New Roman"/>
          <w:sz w:val="24"/>
          <w:szCs w:val="24"/>
        </w:rPr>
        <w:t>Lipnie</w:t>
      </w:r>
      <w:r w:rsidR="001976CC">
        <w:rPr>
          <w:rFonts w:ascii="Times New Roman" w:eastAsia="NSimSun" w:hAnsi="Times New Roman" w:cs="Times New Roman"/>
          <w:sz w:val="24"/>
          <w:szCs w:val="24"/>
        </w:rPr>
        <w:t>.</w:t>
      </w:r>
    </w:p>
    <w:p w14:paraId="4E4B4018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37E6B8B4" w14:textId="639608BD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2. Nadzór nad czynnościami realizowanymi przez osoby, o których mowa w § 1 sprawuje Naczelnik Wydziału </w:t>
      </w:r>
      <w:r w:rsidR="00D21BDC">
        <w:rPr>
          <w:rFonts w:ascii="Times New Roman" w:eastAsia="NSimSun" w:hAnsi="Times New Roman" w:cs="Times New Roman"/>
          <w:sz w:val="24"/>
          <w:szCs w:val="24"/>
        </w:rPr>
        <w:t xml:space="preserve">Prewencji </w:t>
      </w:r>
      <w:r w:rsidRPr="005C218A">
        <w:rPr>
          <w:rFonts w:ascii="Times New Roman" w:eastAsia="NSimSun" w:hAnsi="Times New Roman" w:cs="Times New Roman"/>
          <w:sz w:val="24"/>
          <w:szCs w:val="24"/>
        </w:rPr>
        <w:t>K</w:t>
      </w:r>
      <w:r w:rsidR="00D21BDC">
        <w:rPr>
          <w:rFonts w:ascii="Times New Roman" w:eastAsia="NSimSun" w:hAnsi="Times New Roman" w:cs="Times New Roman"/>
          <w:sz w:val="24"/>
          <w:szCs w:val="24"/>
        </w:rPr>
        <w:t>PP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</w:t>
      </w:r>
      <w:r w:rsidR="00D21BDC">
        <w:rPr>
          <w:rFonts w:ascii="Times New Roman" w:eastAsia="NSimSun" w:hAnsi="Times New Roman" w:cs="Times New Roman"/>
          <w:sz w:val="24"/>
          <w:szCs w:val="24"/>
        </w:rPr>
        <w:t>Lipnie</w:t>
      </w:r>
      <w:r w:rsidR="001976CC">
        <w:rPr>
          <w:rFonts w:ascii="Times New Roman" w:eastAsia="NSimSun" w:hAnsi="Times New Roman" w:cs="Times New Roman"/>
          <w:sz w:val="24"/>
          <w:szCs w:val="24"/>
        </w:rPr>
        <w:t xml:space="preserve">,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który każdorazowo po wpływie zgłoszenia do </w:t>
      </w:r>
      <w:r w:rsidR="00D21BDC">
        <w:rPr>
          <w:rFonts w:ascii="Times New Roman" w:eastAsia="NSimSun" w:hAnsi="Times New Roman" w:cs="Times New Roman"/>
          <w:sz w:val="24"/>
          <w:szCs w:val="24"/>
        </w:rPr>
        <w:t xml:space="preserve">Komendy Powiatowej </w:t>
      </w:r>
      <w:r w:rsidR="001976CC">
        <w:rPr>
          <w:rFonts w:ascii="Times New Roman" w:eastAsia="NSimSun" w:hAnsi="Times New Roman" w:cs="Times New Roman"/>
          <w:sz w:val="24"/>
          <w:szCs w:val="24"/>
        </w:rPr>
        <w:t xml:space="preserve">Policji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 </w:t>
      </w:r>
      <w:r w:rsidR="00D21BDC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wyznacza </w:t>
      </w:r>
      <w:r w:rsidR="001976CC">
        <w:rPr>
          <w:rFonts w:ascii="Times New Roman" w:eastAsia="NSimSun" w:hAnsi="Times New Roman" w:cs="Times New Roman"/>
          <w:sz w:val="24"/>
          <w:szCs w:val="24"/>
        </w:rPr>
        <w:t>funkcjonariusza bądź funkcjonariuszy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Wydziału </w:t>
      </w:r>
      <w:r w:rsidR="00D21BDC">
        <w:rPr>
          <w:rFonts w:ascii="Times New Roman" w:eastAsia="NSimSun" w:hAnsi="Times New Roman" w:cs="Times New Roman"/>
          <w:sz w:val="24"/>
          <w:szCs w:val="24"/>
        </w:rPr>
        <w:t>Prewencji KPP w 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odpowiedzialne za dalsze procedowanie zgłoszenia.</w:t>
      </w:r>
    </w:p>
    <w:p w14:paraId="29489F05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62093D2F" w14:textId="5BFDFA43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color w:val="FF0000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3.</w:t>
      </w:r>
      <w:r w:rsidR="00B93136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W zależności od merytorycznego przedmiotu zgłoszenia, Komendant</w:t>
      </w:r>
      <w:r w:rsidR="00D21BDC">
        <w:rPr>
          <w:rFonts w:ascii="Times New Roman" w:eastAsia="NSimSun" w:hAnsi="Times New Roman" w:cs="Times New Roman"/>
          <w:sz w:val="24"/>
          <w:szCs w:val="24"/>
        </w:rPr>
        <w:t xml:space="preserve"> Powiatowy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Policji w </w:t>
      </w:r>
      <w:r w:rsidR="00D21BDC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>, na wnio</w:t>
      </w:r>
      <w:r w:rsidR="00D21BDC">
        <w:rPr>
          <w:rFonts w:ascii="Times New Roman" w:eastAsia="NSimSun" w:hAnsi="Times New Roman" w:cs="Times New Roman"/>
          <w:sz w:val="24"/>
          <w:szCs w:val="24"/>
        </w:rPr>
        <w:t>sek Naczelnika Wydziału Prewencji KP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 w </w:t>
      </w:r>
      <w:r w:rsidR="00D21BDC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może </w:t>
      </w:r>
      <w:r w:rsidR="001976CC">
        <w:rPr>
          <w:rFonts w:ascii="Times New Roman" w:eastAsia="NSimSun" w:hAnsi="Times New Roman" w:cs="Times New Roman"/>
          <w:sz w:val="24"/>
          <w:szCs w:val="24"/>
        </w:rPr>
        <w:t xml:space="preserve">                              w każdym czasie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upoważnić inne, bezstronne osoby z </w:t>
      </w:r>
      <w:r w:rsidR="001976CC">
        <w:rPr>
          <w:rFonts w:ascii="Times New Roman" w:eastAsia="NSimSun" w:hAnsi="Times New Roman" w:cs="Times New Roman"/>
          <w:sz w:val="24"/>
          <w:szCs w:val="24"/>
        </w:rPr>
        <w:t xml:space="preserve">ramienia </w:t>
      </w:r>
      <w:r w:rsidR="00D21BDC">
        <w:rPr>
          <w:rFonts w:ascii="Times New Roman" w:eastAsia="NSimSun" w:hAnsi="Times New Roman" w:cs="Times New Roman"/>
          <w:sz w:val="24"/>
          <w:szCs w:val="24"/>
        </w:rPr>
        <w:t>KPP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</w:t>
      </w:r>
      <w:r w:rsidR="00D21BDC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bądź jednostek podległych (bazując na ich wiedzy i doświadczeniu zawodowym) do uczest</w:t>
      </w:r>
      <w:r w:rsidR="00D21BDC">
        <w:rPr>
          <w:rFonts w:ascii="Times New Roman" w:eastAsia="NSimSun" w:hAnsi="Times New Roman" w:cs="Times New Roman"/>
          <w:sz w:val="24"/>
          <w:szCs w:val="24"/>
        </w:rPr>
        <w:t>niczenia w 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procesie weryfikacji zgłoszenia bądź w procesie działań następczych. Nie dotyczy </w:t>
      </w:r>
      <w:r w:rsidR="00D21BDC">
        <w:rPr>
          <w:rFonts w:ascii="Times New Roman" w:eastAsia="NSimSun" w:hAnsi="Times New Roman" w:cs="Times New Roman"/>
          <w:sz w:val="24"/>
          <w:szCs w:val="24"/>
        </w:rPr>
        <w:t xml:space="preserve">to jednak osób, co do których z </w:t>
      </w:r>
      <w:r w:rsidRPr="005C218A">
        <w:rPr>
          <w:rFonts w:ascii="Times New Roman" w:eastAsia="NSimSun" w:hAnsi="Times New Roman" w:cs="Times New Roman"/>
          <w:sz w:val="24"/>
          <w:szCs w:val="24"/>
        </w:rPr>
        <w:t>treści z</w:t>
      </w:r>
      <w:r w:rsidR="00D21BDC">
        <w:rPr>
          <w:rFonts w:ascii="Times New Roman" w:eastAsia="NSimSun" w:hAnsi="Times New Roman" w:cs="Times New Roman"/>
          <w:sz w:val="24"/>
          <w:szCs w:val="24"/>
        </w:rPr>
        <w:t xml:space="preserve">głoszenia wynika, że mogą być w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jakikolwiek sposób negatywnie zaangażowane w działanie lub zaniechanie stanowiące przedmiot </w:t>
      </w:r>
      <w:r w:rsidR="00D21BDC">
        <w:rPr>
          <w:rFonts w:ascii="Times New Roman" w:eastAsia="NSimSun" w:hAnsi="Times New Roman" w:cs="Times New Roman"/>
          <w:sz w:val="24"/>
          <w:szCs w:val="24"/>
        </w:rPr>
        <w:t>zgłoszenia, a </w:t>
      </w:r>
      <w:r w:rsidRPr="005C218A">
        <w:rPr>
          <w:rFonts w:ascii="Times New Roman" w:eastAsia="NSimSun" w:hAnsi="Times New Roman" w:cs="Times New Roman"/>
          <w:sz w:val="24"/>
          <w:szCs w:val="24"/>
        </w:rPr>
        <w:t>także osób pozostających w relacji podległości służbowej z osobami, których dotyczy zgłoszenie.</w:t>
      </w:r>
      <w:r w:rsidRPr="005C218A">
        <w:rPr>
          <w:rFonts w:ascii="Times New Roman" w:eastAsia="NSimSun" w:hAnsi="Times New Roman" w:cs="Times New Roman"/>
          <w:color w:val="FF0000"/>
          <w:sz w:val="24"/>
          <w:szCs w:val="24"/>
        </w:rPr>
        <w:t xml:space="preserve"> </w:t>
      </w:r>
    </w:p>
    <w:p w14:paraId="177D2106" w14:textId="77777777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color w:val="FF0000"/>
          <w:sz w:val="24"/>
          <w:szCs w:val="24"/>
        </w:rPr>
      </w:pPr>
    </w:p>
    <w:p w14:paraId="36689AB4" w14:textId="603AA2A3" w:rsidR="007504C4" w:rsidRPr="00520127" w:rsidRDefault="007504C4" w:rsidP="005C218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20127">
        <w:rPr>
          <w:rFonts w:ascii="Times New Roman" w:eastAsia="NSimSun" w:hAnsi="Times New Roman" w:cs="Times New Roman"/>
          <w:sz w:val="24"/>
          <w:szCs w:val="24"/>
        </w:rPr>
        <w:lastRenderedPageBreak/>
        <w:t xml:space="preserve">§ 4. W przypadku, gdy zgłoszenie naruszenia prawa dotyczy osób z Wydziału </w:t>
      </w:r>
      <w:r w:rsidR="00D21BDC" w:rsidRPr="00520127">
        <w:rPr>
          <w:rFonts w:ascii="Times New Roman" w:eastAsia="NSimSun" w:hAnsi="Times New Roman" w:cs="Times New Roman"/>
          <w:sz w:val="24"/>
          <w:szCs w:val="24"/>
        </w:rPr>
        <w:t xml:space="preserve">Prewencji </w:t>
      </w:r>
      <w:r w:rsidRPr="00520127">
        <w:rPr>
          <w:rFonts w:ascii="Times New Roman" w:eastAsia="NSimSun" w:hAnsi="Times New Roman" w:cs="Times New Roman"/>
          <w:sz w:val="24"/>
          <w:szCs w:val="24"/>
        </w:rPr>
        <w:t>K</w:t>
      </w:r>
      <w:r w:rsidR="00D21BDC" w:rsidRPr="00520127">
        <w:rPr>
          <w:rFonts w:ascii="Times New Roman" w:eastAsia="NSimSun" w:hAnsi="Times New Roman" w:cs="Times New Roman"/>
          <w:sz w:val="24"/>
          <w:szCs w:val="24"/>
        </w:rPr>
        <w:t>PP</w:t>
      </w:r>
      <w:r w:rsidRPr="00520127">
        <w:rPr>
          <w:rFonts w:ascii="Times New Roman" w:eastAsia="NSimSun" w:hAnsi="Times New Roman" w:cs="Times New Roman"/>
          <w:sz w:val="24"/>
          <w:szCs w:val="24"/>
        </w:rPr>
        <w:t xml:space="preserve"> w </w:t>
      </w:r>
      <w:r w:rsidR="00D21BDC" w:rsidRPr="00520127">
        <w:rPr>
          <w:rFonts w:ascii="Times New Roman" w:eastAsia="NSimSun" w:hAnsi="Times New Roman" w:cs="Times New Roman"/>
          <w:sz w:val="24"/>
          <w:szCs w:val="24"/>
        </w:rPr>
        <w:t>Lipnie</w:t>
      </w:r>
      <w:r w:rsidRPr="00520127">
        <w:rPr>
          <w:rFonts w:ascii="Times New Roman" w:eastAsia="NSimSun" w:hAnsi="Times New Roman" w:cs="Times New Roman"/>
          <w:sz w:val="24"/>
          <w:szCs w:val="24"/>
        </w:rPr>
        <w:t xml:space="preserve">, istnieje możliwość złożenia zgłoszenia bezpośrednio Komendantowi </w:t>
      </w:r>
      <w:r w:rsidR="00D21BDC" w:rsidRPr="00520127">
        <w:rPr>
          <w:rFonts w:ascii="Times New Roman" w:eastAsia="NSimSun" w:hAnsi="Times New Roman" w:cs="Times New Roman"/>
          <w:sz w:val="24"/>
          <w:szCs w:val="24"/>
        </w:rPr>
        <w:t>Powiatowemu P</w:t>
      </w:r>
      <w:r w:rsidRPr="00520127">
        <w:rPr>
          <w:rFonts w:ascii="Times New Roman" w:eastAsia="NSimSun" w:hAnsi="Times New Roman" w:cs="Times New Roman"/>
          <w:sz w:val="24"/>
          <w:szCs w:val="24"/>
        </w:rPr>
        <w:t xml:space="preserve">olicji w </w:t>
      </w:r>
      <w:r w:rsidR="00D21BDC" w:rsidRPr="00520127">
        <w:rPr>
          <w:rFonts w:ascii="Times New Roman" w:eastAsia="NSimSun" w:hAnsi="Times New Roman" w:cs="Times New Roman"/>
          <w:sz w:val="24"/>
          <w:szCs w:val="24"/>
        </w:rPr>
        <w:t xml:space="preserve">Lipnie </w:t>
      </w:r>
      <w:r w:rsidRPr="00520127">
        <w:rPr>
          <w:rFonts w:ascii="Times New Roman" w:eastAsia="NSimSun" w:hAnsi="Times New Roman" w:cs="Times New Roman"/>
          <w:sz w:val="24"/>
          <w:szCs w:val="24"/>
        </w:rPr>
        <w:t>w sposób określony w Rozdziale IV § 3 zdanie</w:t>
      </w:r>
      <w:r w:rsidR="00D21BDC" w:rsidRPr="00520127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20127">
        <w:rPr>
          <w:rFonts w:ascii="Times New Roman" w:eastAsia="NSimSun" w:hAnsi="Times New Roman" w:cs="Times New Roman"/>
          <w:sz w:val="24"/>
          <w:szCs w:val="24"/>
        </w:rPr>
        <w:t>2 niniejszej Procedury.</w:t>
      </w:r>
    </w:p>
    <w:p w14:paraId="6603B5B8" w14:textId="77777777" w:rsidR="007504C4" w:rsidRPr="005C218A" w:rsidRDefault="007504C4" w:rsidP="005C218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75F34E0" w14:textId="23CEF222" w:rsidR="007504C4" w:rsidRPr="00520127" w:rsidRDefault="007504C4" w:rsidP="005C218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20127">
        <w:rPr>
          <w:rFonts w:ascii="Times New Roman" w:eastAsia="NSimSun" w:hAnsi="Times New Roman" w:cs="Times New Roman"/>
          <w:sz w:val="24"/>
          <w:szCs w:val="24"/>
        </w:rPr>
        <w:t>§ 5. W okolicznościach, o których</w:t>
      </w:r>
      <w:r w:rsidR="00D21BDC" w:rsidRPr="00520127">
        <w:rPr>
          <w:rFonts w:ascii="Times New Roman" w:eastAsia="NSimSun" w:hAnsi="Times New Roman" w:cs="Times New Roman"/>
          <w:sz w:val="24"/>
          <w:szCs w:val="24"/>
        </w:rPr>
        <w:t xml:space="preserve"> mowa w § 4 Komendant Powiatowy</w:t>
      </w:r>
      <w:r w:rsidRPr="00520127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D21BDC" w:rsidRPr="00520127">
        <w:rPr>
          <w:rFonts w:ascii="Times New Roman" w:eastAsia="NSimSun" w:hAnsi="Times New Roman" w:cs="Times New Roman"/>
          <w:sz w:val="24"/>
          <w:szCs w:val="24"/>
        </w:rPr>
        <w:t>Lipnie</w:t>
      </w:r>
      <w:r w:rsidRPr="00520127">
        <w:rPr>
          <w:rFonts w:ascii="Times New Roman" w:eastAsia="NSimSun" w:hAnsi="Times New Roman" w:cs="Times New Roman"/>
          <w:sz w:val="24"/>
          <w:szCs w:val="24"/>
        </w:rPr>
        <w:t xml:space="preserve"> wyznacza </w:t>
      </w:r>
      <w:r w:rsidR="00520127">
        <w:rPr>
          <w:rFonts w:ascii="Times New Roman" w:eastAsia="NSimSun" w:hAnsi="Times New Roman" w:cs="Times New Roman"/>
          <w:sz w:val="24"/>
          <w:szCs w:val="24"/>
        </w:rPr>
        <w:t xml:space="preserve">Naczelnika Wydziału Kryminalnego </w:t>
      </w:r>
      <w:r w:rsidR="001976CC" w:rsidRPr="00520127">
        <w:rPr>
          <w:rFonts w:ascii="Times New Roman" w:eastAsia="NSimSun" w:hAnsi="Times New Roman" w:cs="Times New Roman"/>
          <w:sz w:val="24"/>
          <w:szCs w:val="24"/>
        </w:rPr>
        <w:t>,</w:t>
      </w:r>
      <w:r w:rsidRPr="00520127">
        <w:rPr>
          <w:rFonts w:ascii="Times New Roman" w:eastAsia="NSimSun" w:hAnsi="Times New Roman" w:cs="Times New Roman"/>
          <w:sz w:val="24"/>
          <w:szCs w:val="24"/>
        </w:rPr>
        <w:t xml:space="preserve"> który upoważniony będzie do podejmowania działań następczych, włączając w to weryfikację zgłoszenia wewnętrznego i dalszą komunikację z sygnalistą,</w:t>
      </w:r>
      <w:r w:rsidR="00D21BDC" w:rsidRPr="00520127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20127">
        <w:rPr>
          <w:rFonts w:ascii="Times New Roman" w:eastAsia="NSimSun" w:hAnsi="Times New Roman" w:cs="Times New Roman"/>
          <w:sz w:val="24"/>
          <w:szCs w:val="24"/>
        </w:rPr>
        <w:t>w tym występowanie o dodatkowe informacje i przekazywanie sygnaliście informacji zwrotnej</w:t>
      </w:r>
      <w:r w:rsidR="000C6753" w:rsidRPr="00520127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20127">
        <w:rPr>
          <w:rFonts w:ascii="Times New Roman" w:eastAsia="NSimSun" w:hAnsi="Times New Roman" w:cs="Times New Roman"/>
          <w:sz w:val="24"/>
          <w:szCs w:val="24"/>
        </w:rPr>
        <w:t>oraz związanego z tym przetwarzania danych osobowych, w tym do prowadzenia rejestru zgłoszeń wewnętrznych.</w:t>
      </w:r>
    </w:p>
    <w:p w14:paraId="5A7C57D4" w14:textId="77777777" w:rsidR="007504C4" w:rsidRPr="005C218A" w:rsidRDefault="007504C4" w:rsidP="005C218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F4253C7" w14:textId="78EB2540" w:rsidR="007504C4" w:rsidRPr="00520127" w:rsidRDefault="007504C4" w:rsidP="005C218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20127">
        <w:rPr>
          <w:rFonts w:ascii="Times New Roman" w:eastAsia="NSimSun" w:hAnsi="Times New Roman" w:cs="Times New Roman"/>
          <w:sz w:val="24"/>
          <w:szCs w:val="24"/>
        </w:rPr>
        <w:t>§ 6. W przypadku, gdy zgłoszenie naruszenia prawa dotyczy bezpośredniego działa</w:t>
      </w:r>
      <w:r w:rsidR="000C6753" w:rsidRPr="00520127">
        <w:rPr>
          <w:rFonts w:ascii="Times New Roman" w:eastAsia="NSimSun" w:hAnsi="Times New Roman" w:cs="Times New Roman"/>
          <w:sz w:val="24"/>
          <w:szCs w:val="24"/>
        </w:rPr>
        <w:t>nia/zaniechania kierownictwa KPP</w:t>
      </w:r>
      <w:r w:rsidRPr="00520127">
        <w:rPr>
          <w:rFonts w:ascii="Times New Roman" w:eastAsia="NSimSun" w:hAnsi="Times New Roman" w:cs="Times New Roman"/>
          <w:sz w:val="24"/>
          <w:szCs w:val="24"/>
        </w:rPr>
        <w:t xml:space="preserve"> w </w:t>
      </w:r>
      <w:r w:rsidR="000C6753" w:rsidRPr="00520127">
        <w:rPr>
          <w:rFonts w:ascii="Times New Roman" w:eastAsia="NSimSun" w:hAnsi="Times New Roman" w:cs="Times New Roman"/>
          <w:sz w:val="24"/>
          <w:szCs w:val="24"/>
        </w:rPr>
        <w:t>Lipnie</w:t>
      </w:r>
      <w:r w:rsidRPr="00520127">
        <w:rPr>
          <w:rFonts w:ascii="Times New Roman" w:eastAsia="NSimSun" w:hAnsi="Times New Roman" w:cs="Times New Roman"/>
          <w:sz w:val="24"/>
          <w:szCs w:val="24"/>
        </w:rPr>
        <w:t xml:space="preserve"> istnieje możliwość zgłoszenia zewnętrznego</w:t>
      </w:r>
      <w:r w:rsidRPr="00520127">
        <w:rPr>
          <w:rFonts w:ascii="Times New Roman" w:eastAsia="NSimSun" w:hAnsi="Times New Roman" w:cs="Times New Roman"/>
          <w:sz w:val="24"/>
          <w:szCs w:val="24"/>
          <w:vertAlign w:val="superscript"/>
        </w:rPr>
        <w:footnoteReference w:id="1"/>
      </w:r>
      <w:r w:rsidRPr="00520127">
        <w:rPr>
          <w:rFonts w:ascii="Times New Roman" w:eastAsia="NSimSun" w:hAnsi="Times New Roman" w:cs="Times New Roman"/>
          <w:sz w:val="24"/>
          <w:szCs w:val="24"/>
        </w:rPr>
        <w:t xml:space="preserve"> d</w:t>
      </w:r>
      <w:r w:rsidR="00B20DD4" w:rsidRPr="00520127">
        <w:rPr>
          <w:rFonts w:ascii="Times New Roman" w:eastAsia="NSimSun" w:hAnsi="Times New Roman" w:cs="Times New Roman"/>
          <w:sz w:val="24"/>
          <w:szCs w:val="24"/>
        </w:rPr>
        <w:t xml:space="preserve">o organu właściwego do </w:t>
      </w:r>
      <w:proofErr w:type="spellStart"/>
      <w:r w:rsidR="00B20DD4" w:rsidRPr="00520127">
        <w:rPr>
          <w:rFonts w:ascii="Times New Roman" w:eastAsia="NSimSun" w:hAnsi="Times New Roman" w:cs="Times New Roman"/>
          <w:sz w:val="24"/>
          <w:szCs w:val="24"/>
        </w:rPr>
        <w:t>podejęcia</w:t>
      </w:r>
      <w:proofErr w:type="spellEnd"/>
      <w:r w:rsidRPr="00520127">
        <w:rPr>
          <w:rFonts w:ascii="Times New Roman" w:eastAsia="NSimSun" w:hAnsi="Times New Roman" w:cs="Times New Roman"/>
          <w:sz w:val="24"/>
          <w:szCs w:val="24"/>
        </w:rPr>
        <w:t xml:space="preserve"> działań następ</w:t>
      </w:r>
      <w:r w:rsidR="000C6753" w:rsidRPr="00520127">
        <w:rPr>
          <w:rFonts w:ascii="Times New Roman" w:eastAsia="NSimSun" w:hAnsi="Times New Roman" w:cs="Times New Roman"/>
          <w:sz w:val="24"/>
          <w:szCs w:val="24"/>
        </w:rPr>
        <w:t>czych tj. do Komendanta Wojewódzkiego</w:t>
      </w:r>
      <w:r w:rsidRPr="00520127">
        <w:rPr>
          <w:rFonts w:ascii="Times New Roman" w:eastAsia="NSimSun" w:hAnsi="Times New Roman" w:cs="Times New Roman"/>
          <w:sz w:val="24"/>
          <w:szCs w:val="24"/>
        </w:rPr>
        <w:t xml:space="preserve"> Policji </w:t>
      </w:r>
      <w:r w:rsidR="000C6753" w:rsidRPr="00520127">
        <w:rPr>
          <w:rFonts w:ascii="Times New Roman" w:eastAsia="NSimSun" w:hAnsi="Times New Roman" w:cs="Times New Roman"/>
          <w:sz w:val="24"/>
          <w:szCs w:val="24"/>
        </w:rPr>
        <w:t xml:space="preserve">w Bydgoszczy </w:t>
      </w:r>
      <w:r w:rsidRPr="00520127">
        <w:rPr>
          <w:rFonts w:ascii="Times New Roman" w:eastAsia="NSimSun" w:hAnsi="Times New Roman" w:cs="Times New Roman"/>
          <w:sz w:val="24"/>
          <w:szCs w:val="24"/>
        </w:rPr>
        <w:t>w formie i w sposób przyjęty w Komendzie</w:t>
      </w:r>
      <w:r w:rsidR="000C6753" w:rsidRPr="00520127">
        <w:rPr>
          <w:rFonts w:ascii="Times New Roman" w:eastAsia="NSimSun" w:hAnsi="Times New Roman" w:cs="Times New Roman"/>
          <w:sz w:val="24"/>
          <w:szCs w:val="24"/>
        </w:rPr>
        <w:t xml:space="preserve"> Wojewódzkiej Policji w Bydgoszczy</w:t>
      </w:r>
      <w:r w:rsidRPr="00520127">
        <w:rPr>
          <w:rFonts w:ascii="Times New Roman" w:eastAsia="NSimSun" w:hAnsi="Times New Roman" w:cs="Times New Roman"/>
          <w:sz w:val="24"/>
          <w:szCs w:val="24"/>
        </w:rPr>
        <w:t>.</w:t>
      </w:r>
    </w:p>
    <w:p w14:paraId="5E94EB7B" w14:textId="77777777" w:rsidR="007504C4" w:rsidRPr="005C218A" w:rsidRDefault="007504C4" w:rsidP="005C218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21AC6FF" w14:textId="0C1B5B01" w:rsidR="007504C4" w:rsidRPr="005C218A" w:rsidRDefault="007504C4" w:rsidP="005C218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7. Osoby, o których mowa w § 1-5 działają na podstawie pisemnego upowa</w:t>
      </w:r>
      <w:r w:rsidR="000C6753">
        <w:rPr>
          <w:rFonts w:ascii="Times New Roman" w:eastAsia="NSimSun" w:hAnsi="Times New Roman" w:cs="Times New Roman"/>
          <w:sz w:val="24"/>
          <w:szCs w:val="24"/>
        </w:rPr>
        <w:t>żnienia Komendanta Powiatowego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0C6753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i są zobowiązane do zachowania tajemnicy w zakresie informacji</w:t>
      </w:r>
      <w:r w:rsidR="00244BB8">
        <w:rPr>
          <w:rFonts w:ascii="Times New Roman" w:eastAsia="NSimSun" w:hAnsi="Times New Roman" w:cs="Times New Roman"/>
          <w:sz w:val="24"/>
          <w:szCs w:val="24"/>
        </w:rPr>
        <w:t xml:space="preserve"> i </w:t>
      </w:r>
      <w:r w:rsidRPr="005C218A">
        <w:rPr>
          <w:rFonts w:ascii="Times New Roman" w:eastAsia="NSimSun" w:hAnsi="Times New Roman" w:cs="Times New Roman"/>
          <w:sz w:val="24"/>
          <w:szCs w:val="24"/>
        </w:rPr>
        <w:t> dan</w:t>
      </w:r>
      <w:r w:rsidR="000C6753">
        <w:rPr>
          <w:rFonts w:ascii="Times New Roman" w:eastAsia="NSimSun" w:hAnsi="Times New Roman" w:cs="Times New Roman"/>
          <w:sz w:val="24"/>
          <w:szCs w:val="24"/>
        </w:rPr>
        <w:t xml:space="preserve">ych osobowych, które uzyskały w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ramach przyjmowania i weryfikacji zgłoszenia oraz podejmowania działań następczych, także po ustaniu stosunku pracy lub innego stosunku prawnego, w ramach którego wykonywały te czynności. </w:t>
      </w:r>
      <w:r w:rsidRPr="00B93136">
        <w:rPr>
          <w:rFonts w:ascii="Times New Roman" w:eastAsia="NSimSun" w:hAnsi="Times New Roman" w:cs="Times New Roman"/>
          <w:sz w:val="24"/>
          <w:szCs w:val="24"/>
        </w:rPr>
        <w:t>Wzór upoważnienia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stanowi załącznik </w:t>
      </w:r>
      <w:r w:rsidR="00B93136">
        <w:rPr>
          <w:rFonts w:ascii="Times New Roman" w:eastAsia="NSimSun" w:hAnsi="Times New Roman" w:cs="Times New Roman"/>
          <w:sz w:val="24"/>
          <w:szCs w:val="24"/>
        </w:rPr>
        <w:t xml:space="preserve">Nr 1 </w:t>
      </w:r>
      <w:r w:rsidRPr="005C218A">
        <w:rPr>
          <w:rFonts w:ascii="Times New Roman" w:eastAsia="NSimSun" w:hAnsi="Times New Roman" w:cs="Times New Roman"/>
          <w:sz w:val="24"/>
          <w:szCs w:val="24"/>
        </w:rPr>
        <w:t>do Procedury.</w:t>
      </w:r>
    </w:p>
    <w:p w14:paraId="2850DB09" w14:textId="77777777" w:rsidR="007504C4" w:rsidRPr="005C218A" w:rsidRDefault="007504C4" w:rsidP="005C218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51F5413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</w:p>
    <w:p w14:paraId="5DE938C3" w14:textId="77777777" w:rsidR="007504C4" w:rsidRPr="005C218A" w:rsidRDefault="007504C4" w:rsidP="00864D42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Rozdział III</w:t>
      </w:r>
    </w:p>
    <w:p w14:paraId="57338534" w14:textId="77777777" w:rsidR="007504C4" w:rsidRPr="005C218A" w:rsidRDefault="007504C4" w:rsidP="00864D42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bCs/>
          <w:sz w:val="24"/>
          <w:szCs w:val="24"/>
        </w:rPr>
        <w:t>Poufność informacji</w:t>
      </w:r>
    </w:p>
    <w:p w14:paraId="6E89F919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</w:p>
    <w:p w14:paraId="3E2632C9" w14:textId="65588764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trike/>
          <w:color w:val="0070C0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1. Osoby, o których mowa w Rozdziale II niniejszej Procedury w zakresie przetwarzania danych osobowych</w:t>
      </w:r>
      <w:r w:rsidRPr="005C218A">
        <w:rPr>
          <w:rFonts w:ascii="Times New Roman" w:eastAsia="NSimSun" w:hAnsi="Times New Roman" w:cs="Times New Roman"/>
          <w:color w:val="FF0000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zobowiązane są do uniemożliwienia nieupoważnionym osobom uzyskania dostępu do informacji objętych zgłoszeniem oraz zapewnienia ochrony poufności tożsamości sygnalisty osoby, której dotyczy zgłoszenie oraz osoby wskazanej w zgłoszeniu. Ochrona </w:t>
      </w:r>
      <w:r w:rsidRPr="005C218A">
        <w:rPr>
          <w:rFonts w:ascii="Times New Roman" w:eastAsia="NSimSun" w:hAnsi="Times New Roman" w:cs="Times New Roman"/>
          <w:sz w:val="24"/>
          <w:szCs w:val="24"/>
        </w:rPr>
        <w:lastRenderedPageBreak/>
        <w:t xml:space="preserve">poufności dotyczy informacji, na podstawie których można bezpośrednio lub pośrednio zidentyfikować tożsamość takich osób. </w:t>
      </w:r>
      <w:r w:rsidRPr="00864D42">
        <w:rPr>
          <w:rFonts w:ascii="Times New Roman" w:eastAsia="NSimSun" w:hAnsi="Times New Roman" w:cs="Times New Roman"/>
          <w:sz w:val="24"/>
          <w:szCs w:val="24"/>
        </w:rPr>
        <w:t>Oświadczenie o zachowaniu poufności</w:t>
      </w:r>
      <w:r w:rsidRPr="005C218A">
        <w:rPr>
          <w:rFonts w:ascii="Times New Roman" w:eastAsia="NSimSun" w:hAnsi="Times New Roman" w:cs="Times New Roman"/>
          <w:color w:val="0070C0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stanowi załącznik</w:t>
      </w:r>
      <w:r w:rsidRPr="005C218A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="00864D42" w:rsidRPr="00864D42">
        <w:rPr>
          <w:rFonts w:ascii="Times New Roman" w:eastAsia="NSimSun" w:hAnsi="Times New Roman" w:cs="Times New Roman"/>
          <w:sz w:val="24"/>
          <w:szCs w:val="24"/>
        </w:rPr>
        <w:t>Nr 2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do Procedury.</w:t>
      </w:r>
    </w:p>
    <w:p w14:paraId="5A7728DA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28671940" w14:textId="0002CAF7" w:rsidR="007504C4" w:rsidRPr="005C218A" w:rsidRDefault="007504C4" w:rsidP="005C218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2. Przy przyjmowaniu i weryfikacji zgłoszeń wewnętrznych, podejmowaniu działań następczych oraz związanych z tym przetwarzaniem danych osobowych, przedsiębrane</w:t>
      </w:r>
      <w:r w:rsidR="00864D42">
        <w:rPr>
          <w:rFonts w:ascii="Times New Roman" w:eastAsia="NSimSun" w:hAnsi="Times New Roman" w:cs="Times New Roman"/>
          <w:sz w:val="24"/>
          <w:szCs w:val="24"/>
        </w:rPr>
        <w:t xml:space="preserve">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są środki:</w:t>
      </w:r>
    </w:p>
    <w:p w14:paraId="16406EDD" w14:textId="77777777" w:rsidR="007504C4" w:rsidRPr="005C218A" w:rsidRDefault="007504C4" w:rsidP="005C218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uniemożliwiające uzyskanie dostępu do informacji objętej zgłoszeniem nieupoważnionym osobom;</w:t>
      </w:r>
    </w:p>
    <w:p w14:paraId="40E9DA1E" w14:textId="77777777" w:rsidR="007504C4" w:rsidRPr="005C218A" w:rsidRDefault="007504C4" w:rsidP="005C218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zapewniające ochronę poufności tożsamości zgłaszającego, osoby, której dotyczy zgłoszenie oraz osoby trzeciej wskazanej w zgłoszeniu.</w:t>
      </w:r>
    </w:p>
    <w:p w14:paraId="666195D3" w14:textId="77777777" w:rsidR="007504C4" w:rsidRPr="005C218A" w:rsidRDefault="007504C4" w:rsidP="005C218A">
      <w:pPr>
        <w:suppressAutoHyphens/>
        <w:spacing w:after="0" w:line="360" w:lineRule="auto"/>
        <w:ind w:left="720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8BDB331" w14:textId="424245AC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3. Ochrona poufności dotyczy informacji, na podstawie których można bezpośrednio lub pośrednio zidentyfikować tożsamość sygnalisty </w:t>
      </w:r>
      <w:r w:rsidR="004578A5">
        <w:rPr>
          <w:rFonts w:ascii="Times New Roman" w:eastAsia="NSimSun" w:hAnsi="Times New Roman" w:cs="Times New Roman"/>
          <w:sz w:val="24"/>
          <w:szCs w:val="24"/>
        </w:rPr>
        <w:t xml:space="preserve">lub </w:t>
      </w:r>
      <w:r w:rsidRPr="005C218A">
        <w:rPr>
          <w:rFonts w:ascii="Times New Roman" w:eastAsia="NSimSun" w:hAnsi="Times New Roman" w:cs="Times New Roman"/>
          <w:sz w:val="24"/>
          <w:szCs w:val="24"/>
        </w:rPr>
        <w:t>osoby, której dotyczy zgłoszenie.</w:t>
      </w:r>
    </w:p>
    <w:p w14:paraId="30903C16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85DF74E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4. W trakcie procedowania zgłoszenia, osoby do tego upoważnione, posługują się jedynie numerem sprawy/zgłoszenia, co przyczyni się do zwiększenia zgłaszającemu poufności.</w:t>
      </w:r>
    </w:p>
    <w:p w14:paraId="37E5209C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C20E021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5. W przypadku, gdy zgłoszenie wewnętrzne zostało przyjęte przez osobę nieposiadającą upoważnienia w tym zakresie, osoba ta zobowiązana jest do:</w:t>
      </w:r>
    </w:p>
    <w:p w14:paraId="44433B90" w14:textId="77777777" w:rsidR="007504C4" w:rsidRPr="005C218A" w:rsidRDefault="007504C4" w:rsidP="005C218A">
      <w:pPr>
        <w:numPr>
          <w:ilvl w:val="0"/>
          <w:numId w:val="1"/>
        </w:numPr>
        <w:suppressAutoHyphens/>
        <w:spacing w:after="0" w:line="360" w:lineRule="auto"/>
        <w:ind w:left="567" w:hanging="283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zachowania w tajemnicy informacji mogących skutkować ustaleniem tożsamości osoby dokonującej zgłoszenia lub osoby, której dotyczy zgłoszenie;</w:t>
      </w:r>
    </w:p>
    <w:p w14:paraId="6250DA9A" w14:textId="74C5A486" w:rsidR="007504C4" w:rsidRPr="005C218A" w:rsidRDefault="007504C4" w:rsidP="005C218A">
      <w:pPr>
        <w:numPr>
          <w:ilvl w:val="0"/>
          <w:numId w:val="1"/>
        </w:numPr>
        <w:suppressAutoHyphens/>
        <w:spacing w:after="0" w:line="360" w:lineRule="auto"/>
        <w:ind w:left="567" w:hanging="283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niezwłocznego przekazania zgłoszenia wewnętrznego bezpośr</w:t>
      </w:r>
      <w:r w:rsidR="000C6753">
        <w:rPr>
          <w:rFonts w:ascii="Times New Roman" w:eastAsia="NSimSun" w:hAnsi="Times New Roman" w:cs="Times New Roman"/>
          <w:sz w:val="24"/>
          <w:szCs w:val="24"/>
        </w:rPr>
        <w:t>ednio Komendantowi Powiatowemu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Policji w</w:t>
      </w:r>
      <w:r w:rsidR="004578A5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C6753">
        <w:rPr>
          <w:rFonts w:ascii="Times New Roman" w:eastAsia="NSimSun" w:hAnsi="Times New Roman" w:cs="Times New Roman"/>
          <w:sz w:val="24"/>
          <w:szCs w:val="24"/>
        </w:rPr>
        <w:t>Lipnie</w:t>
      </w:r>
      <w:r w:rsidR="004578A5">
        <w:rPr>
          <w:rFonts w:ascii="Times New Roman" w:eastAsia="NSimSun" w:hAnsi="Times New Roman" w:cs="Times New Roman"/>
          <w:sz w:val="24"/>
          <w:szCs w:val="24"/>
        </w:rPr>
        <w:t xml:space="preserve">, Naczelnikowi Wydziału </w:t>
      </w:r>
      <w:r w:rsidR="000C6753">
        <w:rPr>
          <w:rFonts w:ascii="Times New Roman" w:eastAsia="NSimSun" w:hAnsi="Times New Roman" w:cs="Times New Roman"/>
          <w:sz w:val="24"/>
          <w:szCs w:val="24"/>
        </w:rPr>
        <w:t>Prewencji KPP w Lipnie</w:t>
      </w:r>
      <w:r w:rsidR="004578A5">
        <w:rPr>
          <w:rFonts w:ascii="Times New Roman" w:eastAsia="NSimSun" w:hAnsi="Times New Roman" w:cs="Times New Roman"/>
          <w:sz w:val="24"/>
          <w:szCs w:val="24"/>
        </w:rPr>
        <w:t xml:space="preserve"> bądź osobie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upoważnionej z Wydziału </w:t>
      </w:r>
      <w:r w:rsidR="000C6753">
        <w:rPr>
          <w:rFonts w:ascii="Times New Roman" w:eastAsia="NSimSun" w:hAnsi="Times New Roman" w:cs="Times New Roman"/>
          <w:sz w:val="24"/>
          <w:szCs w:val="24"/>
        </w:rPr>
        <w:t>Prewencji KPP w 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>,</w:t>
      </w:r>
      <w:r w:rsidR="000C6753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bez wprowadzania jakichkolwiek zmian w tym zgłoszeniu.</w:t>
      </w:r>
    </w:p>
    <w:p w14:paraId="52DF373C" w14:textId="0C7671D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6. Klauzula informacyjna dotycząca przetwarzania danych osobowych sygnalisty w związku ze z</w:t>
      </w:r>
      <w:r w:rsidR="000C6753">
        <w:rPr>
          <w:rFonts w:ascii="Times New Roman" w:eastAsia="NSimSun" w:hAnsi="Times New Roman" w:cs="Times New Roman"/>
          <w:sz w:val="24"/>
          <w:szCs w:val="24"/>
        </w:rPr>
        <w:t>głoszenia naruszenia prawa w KPP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</w:t>
      </w:r>
      <w:r w:rsidR="000C6753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stanowi załącznik </w:t>
      </w:r>
      <w:r w:rsidR="004578A5">
        <w:rPr>
          <w:rFonts w:ascii="Times New Roman" w:eastAsia="NSimSun" w:hAnsi="Times New Roman" w:cs="Times New Roman"/>
          <w:sz w:val="24"/>
          <w:szCs w:val="24"/>
        </w:rPr>
        <w:t>Nr 6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do niniejszej Procedury.</w:t>
      </w:r>
    </w:p>
    <w:p w14:paraId="5856EB36" w14:textId="6A5220F5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FF0000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7. Klauzula informacyjna dotycząca przetwarzania danyc</w:t>
      </w:r>
      <w:r w:rsidR="000C6753">
        <w:rPr>
          <w:rFonts w:ascii="Times New Roman" w:eastAsia="NSimSun" w:hAnsi="Times New Roman" w:cs="Times New Roman"/>
          <w:sz w:val="24"/>
          <w:szCs w:val="24"/>
        </w:rPr>
        <w:t>h osobowych osób, których dane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zostały pozyskane w związku ze zgłoszeniem </w:t>
      </w:r>
      <w:r w:rsidR="000C6753">
        <w:rPr>
          <w:rFonts w:ascii="Times New Roman" w:eastAsia="NSimSun" w:hAnsi="Times New Roman" w:cs="Times New Roman"/>
          <w:sz w:val="24"/>
          <w:szCs w:val="24"/>
        </w:rPr>
        <w:t>naruszenia prawa w KPP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</w:t>
      </w:r>
      <w:r w:rsidR="000C6753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stanowi załącznik </w:t>
      </w:r>
      <w:r w:rsidR="004578A5">
        <w:rPr>
          <w:rFonts w:ascii="Times New Roman" w:eastAsia="NSimSun" w:hAnsi="Times New Roman" w:cs="Times New Roman"/>
          <w:sz w:val="24"/>
          <w:szCs w:val="24"/>
        </w:rPr>
        <w:t>Nr 7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do niniejszej Procedury.</w:t>
      </w:r>
    </w:p>
    <w:p w14:paraId="198A5E78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C56F1FD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14:paraId="5E8E734A" w14:textId="77777777" w:rsidR="007504C4" w:rsidRPr="005C218A" w:rsidRDefault="007504C4" w:rsidP="004578A5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bCs/>
          <w:sz w:val="24"/>
          <w:szCs w:val="24"/>
        </w:rPr>
        <w:lastRenderedPageBreak/>
        <w:t>Rozdział IV</w:t>
      </w:r>
    </w:p>
    <w:p w14:paraId="19E9CBCE" w14:textId="77777777" w:rsidR="007504C4" w:rsidRPr="005C218A" w:rsidRDefault="007504C4" w:rsidP="004578A5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bCs/>
          <w:sz w:val="24"/>
          <w:szCs w:val="24"/>
        </w:rPr>
        <w:t>Sposoby przekazywania zgłoszeń</w:t>
      </w:r>
    </w:p>
    <w:p w14:paraId="393C6338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14:paraId="5CB73CD3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Cs/>
          <w:sz w:val="24"/>
          <w:szCs w:val="24"/>
        </w:rPr>
        <w:t xml:space="preserve">§ 1. </w:t>
      </w:r>
      <w:r w:rsidRPr="005C218A">
        <w:rPr>
          <w:rFonts w:ascii="Times New Roman" w:eastAsia="NSimSun" w:hAnsi="Times New Roman" w:cs="Times New Roman"/>
          <w:sz w:val="24"/>
          <w:szCs w:val="24"/>
        </w:rPr>
        <w:t>Zgłoszenie wewnętrzne może być dokonane ustnie (za pośrednictwem nienagrywanej linii telefonicznej lub podczas bezpośredniego spotkania) lub pisemnie (w postaci papierowej lub elektronicznej).</w:t>
      </w:r>
    </w:p>
    <w:p w14:paraId="7CA5508D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D10329F" w14:textId="1EFD146C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2. Składane zgłoszenie powinno zawierać przejrzyste i pełne wyjaśnienie przedmiotu sprawy oraz powinno zawierać co najmniej następujące informacje: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</w:t>
      </w:r>
      <w:r w:rsidR="000907C5">
        <w:rPr>
          <w:rFonts w:ascii="Times New Roman" w:eastAsia="NSimSun" w:hAnsi="Times New Roman" w:cs="Times New Roman"/>
          <w:sz w:val="24"/>
          <w:szCs w:val="24"/>
        </w:rPr>
        <w:t>s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ygnalista, które mogą okazać się pomocne w procesie rozpatrywania zgłoszenia, wskazanie preferowanego sposobu kontaktu zwrotnego. Przykładowy druk formularza zgłoszenia </w:t>
      </w:r>
      <w:r w:rsidRPr="004578A5">
        <w:rPr>
          <w:rFonts w:ascii="Times New Roman" w:eastAsia="NSimSun" w:hAnsi="Times New Roman" w:cs="Times New Roman"/>
          <w:sz w:val="24"/>
          <w:szCs w:val="24"/>
        </w:rPr>
        <w:t>stanowi załącznik Nr 2 do Procedury</w:t>
      </w:r>
      <w:r w:rsidRPr="005C218A">
        <w:rPr>
          <w:rFonts w:ascii="Times New Roman" w:eastAsia="NSimSun" w:hAnsi="Times New Roman" w:cs="Times New Roman"/>
          <w:sz w:val="24"/>
          <w:szCs w:val="24"/>
        </w:rPr>
        <w:t>.</w:t>
      </w:r>
    </w:p>
    <w:p w14:paraId="2172F247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1C552A7" w14:textId="028EAE40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3. Zgłoszenie w postaci papierowej może być dokonane poprzez skierowanie go na adres: Wydział </w:t>
      </w:r>
      <w:r w:rsidR="00B30959">
        <w:rPr>
          <w:rFonts w:ascii="Times New Roman" w:eastAsia="NSimSun" w:hAnsi="Times New Roman" w:cs="Times New Roman"/>
          <w:sz w:val="24"/>
          <w:szCs w:val="24"/>
        </w:rPr>
        <w:t>Prewencji Komendy Powiatowej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Policji w</w:t>
      </w:r>
      <w:r w:rsidR="00B30959">
        <w:rPr>
          <w:rFonts w:ascii="Times New Roman" w:eastAsia="NSimSun" w:hAnsi="Times New Roman" w:cs="Times New Roman"/>
          <w:sz w:val="24"/>
          <w:szCs w:val="24"/>
        </w:rPr>
        <w:t xml:space="preserve"> Lipnie</w:t>
      </w:r>
      <w:r w:rsidR="004578A5">
        <w:rPr>
          <w:rFonts w:ascii="Times New Roman" w:eastAsia="NSimSun" w:hAnsi="Times New Roman" w:cs="Times New Roman"/>
          <w:sz w:val="24"/>
          <w:szCs w:val="24"/>
        </w:rPr>
        <w:t xml:space="preserve"> ul. P</w:t>
      </w:r>
      <w:r w:rsidR="00B30959">
        <w:rPr>
          <w:rFonts w:ascii="Times New Roman" w:eastAsia="NSimSun" w:hAnsi="Times New Roman" w:cs="Times New Roman"/>
          <w:sz w:val="24"/>
          <w:szCs w:val="24"/>
        </w:rPr>
        <w:t>latanowa</w:t>
      </w:r>
      <w:r w:rsidR="004578A5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B30959">
        <w:rPr>
          <w:rFonts w:ascii="Times New Roman" w:eastAsia="NSimSun" w:hAnsi="Times New Roman" w:cs="Times New Roman"/>
          <w:sz w:val="24"/>
          <w:szCs w:val="24"/>
        </w:rPr>
        <w:t>1, 87-600</w:t>
      </w:r>
      <w:r w:rsidR="004578A5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B30959">
        <w:rPr>
          <w:rFonts w:ascii="Times New Roman" w:eastAsia="NSimSun" w:hAnsi="Times New Roman" w:cs="Times New Roman"/>
          <w:sz w:val="24"/>
          <w:szCs w:val="24"/>
        </w:rPr>
        <w:t>Lipno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</w:t>
      </w:r>
      <w:bookmarkStart w:id="0" w:name="_Hlk175232744"/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 zamkniętej kopercie z dopiskiem </w:t>
      </w:r>
      <w:r w:rsidRPr="004578A5">
        <w:rPr>
          <w:rFonts w:ascii="Times New Roman" w:eastAsia="NSimSun" w:hAnsi="Times New Roman" w:cs="Times New Roman"/>
          <w:b/>
          <w:bCs/>
          <w:i/>
          <w:sz w:val="24"/>
          <w:szCs w:val="24"/>
          <w:u w:val="single"/>
        </w:rPr>
        <w:t>„informacja</w:t>
      </w:r>
      <w:r w:rsidR="00B20DD4">
        <w:rPr>
          <w:rFonts w:ascii="Times New Roman" w:eastAsia="NSimSu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4578A5">
        <w:rPr>
          <w:rFonts w:ascii="Times New Roman" w:eastAsia="NSimSun" w:hAnsi="Times New Roman" w:cs="Times New Roman"/>
          <w:b/>
          <w:bCs/>
          <w:i/>
          <w:sz w:val="24"/>
          <w:szCs w:val="24"/>
          <w:u w:val="single"/>
        </w:rPr>
        <w:t>o naruszeniu prawa – do rąk własnych osoby upoważnionej”.</w:t>
      </w:r>
      <w:bookmarkEnd w:id="0"/>
      <w:r w:rsidRPr="005C218A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 xml:space="preserve">W przypadku zaistnienia okoliczności wskazanych w Rozdziale II § 4 Procedury zgłoszeń wewnętrznych zgłoszenie </w:t>
      </w:r>
      <w:r w:rsidR="000907C5">
        <w:rPr>
          <w:rFonts w:ascii="Times New Roman" w:eastAsia="NSimSun" w:hAnsi="Times New Roman" w:cs="Times New Roman"/>
          <w:bCs/>
          <w:sz w:val="24"/>
          <w:szCs w:val="24"/>
        </w:rPr>
        <w:t xml:space="preserve">należy kierować do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 xml:space="preserve">Komendanta </w:t>
      </w:r>
      <w:r w:rsidR="00B30959">
        <w:rPr>
          <w:rFonts w:ascii="Times New Roman" w:eastAsia="NSimSun" w:hAnsi="Times New Roman" w:cs="Times New Roman"/>
          <w:bCs/>
          <w:sz w:val="24"/>
          <w:szCs w:val="24"/>
        </w:rPr>
        <w:t>Powiatowego Policji w Lipnie</w:t>
      </w:r>
      <w:r w:rsidR="007A67A0">
        <w:rPr>
          <w:rFonts w:ascii="Times New Roman" w:eastAsia="NSimSun" w:hAnsi="Times New Roman" w:cs="Times New Roman"/>
          <w:bCs/>
          <w:sz w:val="24"/>
          <w:szCs w:val="24"/>
        </w:rPr>
        <w:t xml:space="preserve"> </w:t>
      </w:r>
      <w:r w:rsidR="007A67A0" w:rsidRPr="005C218A">
        <w:rPr>
          <w:rFonts w:ascii="Times New Roman" w:eastAsia="NSimSun" w:hAnsi="Times New Roman" w:cs="Times New Roman"/>
          <w:sz w:val="24"/>
          <w:szCs w:val="24"/>
        </w:rPr>
        <w:t xml:space="preserve">w zamkniętej kopercie z dopiskiem </w:t>
      </w:r>
      <w:r w:rsidR="007A67A0" w:rsidRPr="004578A5">
        <w:rPr>
          <w:rFonts w:ascii="Times New Roman" w:eastAsia="NSimSun" w:hAnsi="Times New Roman" w:cs="Times New Roman"/>
          <w:b/>
          <w:bCs/>
          <w:i/>
          <w:sz w:val="24"/>
          <w:szCs w:val="24"/>
          <w:u w:val="single"/>
        </w:rPr>
        <w:t>„informacja</w:t>
      </w:r>
      <w:r w:rsidR="007A67A0">
        <w:rPr>
          <w:rFonts w:ascii="Times New Roman" w:eastAsia="NSimSu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7A67A0" w:rsidRPr="004578A5">
        <w:rPr>
          <w:rFonts w:ascii="Times New Roman" w:eastAsia="NSimSun" w:hAnsi="Times New Roman" w:cs="Times New Roman"/>
          <w:b/>
          <w:bCs/>
          <w:i/>
          <w:sz w:val="24"/>
          <w:szCs w:val="24"/>
          <w:u w:val="single"/>
        </w:rPr>
        <w:t>o naruszeniu prawa – do rąk własnych osoby upoważnionej”.</w:t>
      </w:r>
      <w:r w:rsidR="000907C5">
        <w:rPr>
          <w:rFonts w:ascii="Times New Roman" w:eastAsia="NSimSun" w:hAnsi="Times New Roman" w:cs="Times New Roman"/>
          <w:bCs/>
          <w:sz w:val="24"/>
          <w:szCs w:val="24"/>
        </w:rPr>
        <w:t>.</w:t>
      </w:r>
    </w:p>
    <w:p w14:paraId="1A00A7BD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62FB3AF" w14:textId="3CB52891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4. Koperta z dopiskiem, o którym mowa w ust. 2, </w:t>
      </w:r>
      <w:r w:rsidRPr="000907C5">
        <w:rPr>
          <w:rFonts w:ascii="Times New Roman" w:eastAsia="NSimSun" w:hAnsi="Times New Roman" w:cs="Times New Roman"/>
          <w:sz w:val="24"/>
          <w:szCs w:val="24"/>
        </w:rPr>
        <w:t>nie może być otwierana przez osobę nieposiadającą upoważnienia Ko</w:t>
      </w:r>
      <w:r w:rsidR="00B30959">
        <w:rPr>
          <w:rFonts w:ascii="Times New Roman" w:eastAsia="NSimSun" w:hAnsi="Times New Roman" w:cs="Times New Roman"/>
          <w:sz w:val="24"/>
          <w:szCs w:val="24"/>
        </w:rPr>
        <w:t>mendanta Powiatowego</w:t>
      </w:r>
      <w:r w:rsidRPr="000907C5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B30959">
        <w:rPr>
          <w:rFonts w:ascii="Times New Roman" w:eastAsia="NSimSun" w:hAnsi="Times New Roman" w:cs="Times New Roman"/>
          <w:sz w:val="24"/>
          <w:szCs w:val="24"/>
        </w:rPr>
        <w:t>Lipnie</w:t>
      </w:r>
      <w:r w:rsidR="000907C5">
        <w:rPr>
          <w:rFonts w:ascii="Times New Roman" w:eastAsia="NSimSun" w:hAnsi="Times New Roman" w:cs="Times New Roman"/>
          <w:b/>
          <w:color w:val="0070C0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do przyjmowania zgłoszeń wewnętrznych oraz podejmowania działań następczych.</w:t>
      </w:r>
    </w:p>
    <w:p w14:paraId="0F0D18FE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048488A4" w14:textId="5B152028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5. Dostęp do wiadomości złożonej w zamkniętej kopercie z dopiskiem </w:t>
      </w:r>
      <w:r w:rsidRPr="00B357C5">
        <w:rPr>
          <w:rFonts w:ascii="Times New Roman" w:eastAsia="NSimSun" w:hAnsi="Times New Roman" w:cs="Times New Roman"/>
          <w:b/>
          <w:i/>
          <w:sz w:val="24"/>
          <w:szCs w:val="24"/>
          <w:u w:val="single"/>
        </w:rPr>
        <w:t xml:space="preserve">„informacja </w:t>
      </w:r>
      <w:r w:rsidR="00B357C5">
        <w:rPr>
          <w:rFonts w:ascii="Times New Roman" w:eastAsia="NSimSun" w:hAnsi="Times New Roman" w:cs="Times New Roman"/>
          <w:b/>
          <w:i/>
          <w:sz w:val="24"/>
          <w:szCs w:val="24"/>
          <w:u w:val="single"/>
        </w:rPr>
        <w:t xml:space="preserve">                            </w:t>
      </w:r>
      <w:r w:rsidRPr="00B357C5">
        <w:rPr>
          <w:rFonts w:ascii="Times New Roman" w:eastAsia="NSimSun" w:hAnsi="Times New Roman" w:cs="Times New Roman"/>
          <w:b/>
          <w:i/>
          <w:sz w:val="24"/>
          <w:szCs w:val="24"/>
          <w:u w:val="single"/>
        </w:rPr>
        <w:t>o naruszeniu prawa – do rąk własnych osoby upoważnionej”</w:t>
      </w:r>
      <w:r w:rsidR="00B30959">
        <w:rPr>
          <w:rFonts w:ascii="Times New Roman" w:eastAsia="NSimSun" w:hAnsi="Times New Roman" w:cs="Times New Roman"/>
          <w:sz w:val="24"/>
          <w:szCs w:val="24"/>
        </w:rPr>
        <w:t xml:space="preserve"> ma tylko: Komendant Powiatowy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B30959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lub </w:t>
      </w:r>
      <w:r w:rsidR="00B357C5">
        <w:rPr>
          <w:rFonts w:ascii="Times New Roman" w:eastAsia="NSimSun" w:hAnsi="Times New Roman" w:cs="Times New Roman"/>
          <w:sz w:val="24"/>
          <w:szCs w:val="24"/>
        </w:rPr>
        <w:t>osoba go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zastępująca, </w:t>
      </w:r>
      <w:r w:rsidR="00B357C5">
        <w:rPr>
          <w:rFonts w:ascii="Times New Roman" w:eastAsia="NSimSun" w:hAnsi="Times New Roman" w:cs="Times New Roman"/>
          <w:sz w:val="24"/>
          <w:szCs w:val="24"/>
        </w:rPr>
        <w:t xml:space="preserve">Naczelnik Wydziału </w:t>
      </w:r>
      <w:r w:rsidR="00B30959">
        <w:rPr>
          <w:rFonts w:ascii="Times New Roman" w:eastAsia="NSimSun" w:hAnsi="Times New Roman" w:cs="Times New Roman"/>
          <w:sz w:val="24"/>
          <w:szCs w:val="24"/>
        </w:rPr>
        <w:t>Prewencji KPP</w:t>
      </w:r>
      <w:r w:rsidR="00B357C5">
        <w:rPr>
          <w:rFonts w:ascii="Times New Roman" w:eastAsia="NSimSun" w:hAnsi="Times New Roman" w:cs="Times New Roman"/>
          <w:sz w:val="24"/>
          <w:szCs w:val="24"/>
        </w:rPr>
        <w:t xml:space="preserve"> w </w:t>
      </w:r>
      <w:r w:rsidR="00B30959">
        <w:rPr>
          <w:rFonts w:ascii="Times New Roman" w:eastAsia="NSimSun" w:hAnsi="Times New Roman" w:cs="Times New Roman"/>
          <w:sz w:val="24"/>
          <w:szCs w:val="24"/>
        </w:rPr>
        <w:t>Lipnie</w:t>
      </w:r>
      <w:r w:rsidR="00B357C5">
        <w:rPr>
          <w:rFonts w:ascii="Times New Roman" w:eastAsia="NSimSun" w:hAnsi="Times New Roman" w:cs="Times New Roman"/>
          <w:sz w:val="24"/>
          <w:szCs w:val="24"/>
        </w:rPr>
        <w:t xml:space="preserve"> lub </w:t>
      </w:r>
      <w:r w:rsidRPr="005C218A">
        <w:rPr>
          <w:rFonts w:ascii="Times New Roman" w:eastAsia="NSimSun" w:hAnsi="Times New Roman" w:cs="Times New Roman"/>
          <w:sz w:val="24"/>
          <w:szCs w:val="24"/>
        </w:rPr>
        <w:t>upoważnieni w tym zakresie funkcjonariusze</w:t>
      </w:r>
      <w:r w:rsidR="00B357C5">
        <w:rPr>
          <w:rFonts w:ascii="Times New Roman" w:eastAsia="NSimSun" w:hAnsi="Times New Roman" w:cs="Times New Roman"/>
          <w:sz w:val="24"/>
          <w:szCs w:val="24"/>
        </w:rPr>
        <w:t xml:space="preserve"> W</w:t>
      </w:r>
      <w:r w:rsidR="00410FC0">
        <w:rPr>
          <w:rFonts w:ascii="Times New Roman" w:eastAsia="NSimSun" w:hAnsi="Times New Roman" w:cs="Times New Roman"/>
          <w:sz w:val="24"/>
          <w:szCs w:val="24"/>
        </w:rPr>
        <w:t>ydziału Prewencji KP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 w </w:t>
      </w:r>
      <w:r w:rsidR="00410FC0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>.</w:t>
      </w:r>
    </w:p>
    <w:p w14:paraId="6B7AB02D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CC59BD1" w14:textId="6E76D574" w:rsidR="007504C4" w:rsidRPr="00010A52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sz w:val="24"/>
          <w:szCs w:val="24"/>
        </w:rPr>
      </w:pPr>
      <w:r w:rsidRPr="00976B2A">
        <w:rPr>
          <w:rFonts w:ascii="Times New Roman" w:eastAsia="NSimSun" w:hAnsi="Times New Roman" w:cs="Times New Roman"/>
          <w:sz w:val="24"/>
          <w:szCs w:val="24"/>
        </w:rPr>
        <w:lastRenderedPageBreak/>
        <w:t xml:space="preserve">§ 6. Zgłoszenie wewnętrzne w postaci elektronicznej może być dokonane poprzez skierowanie go </w:t>
      </w:r>
      <w:r w:rsidR="00B20DD4" w:rsidRPr="00976B2A">
        <w:rPr>
          <w:rFonts w:ascii="Times New Roman" w:eastAsia="NSimSun" w:hAnsi="Times New Roman" w:cs="Times New Roman"/>
          <w:sz w:val="24"/>
          <w:szCs w:val="24"/>
        </w:rPr>
        <w:t xml:space="preserve">na adres poczty elektronicznej: </w:t>
      </w:r>
      <w:r w:rsidR="00B20DD4" w:rsidRPr="00976B2A">
        <w:rPr>
          <w:rFonts w:ascii="Times New Roman" w:hAnsi="Times New Roman" w:cs="Times New Roman"/>
          <w:sz w:val="24"/>
          <w:szCs w:val="24"/>
        </w:rPr>
        <w:t>naczelnik-wpird-lipno@bg.policja.gov.pl</w:t>
      </w:r>
      <w:r w:rsidR="00010A52" w:rsidRPr="00976B2A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010A52">
        <w:rPr>
          <w:rFonts w:ascii="Times New Roman" w:eastAsia="NSimSun" w:hAnsi="Times New Roman" w:cs="Times New Roman"/>
          <w:sz w:val="24"/>
          <w:szCs w:val="24"/>
        </w:rPr>
        <w:t xml:space="preserve">Dopuszcza się także możliwość dołączenia do wiadomości załącznika (w którym opisano przedmiot zgłoszenia), </w:t>
      </w:r>
      <w:r w:rsidRPr="00010A52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 xml:space="preserve">po uprzednim użyciu oprogramowania szyfrującego lub kompresującego dane, tj. np. 7-ZIP lub innych dedykowanych do tego celu rozwiązań, </w:t>
      </w:r>
      <w:r w:rsidRPr="00010A52">
        <w:rPr>
          <w:rFonts w:ascii="Times New Roman" w:eastAsia="NSimSun" w:hAnsi="Times New Roman" w:cs="Times New Roman"/>
          <w:sz w:val="24"/>
          <w:szCs w:val="24"/>
        </w:rPr>
        <w:t>przy czym przekazanie hasła w tym wypadku musi odbyć się w bezpieczny sposób, za pomocą innego medium np. drogą telefoniczną osobie upoważnionej do przyjmowania zgłoszeń wewnętrznych.</w:t>
      </w:r>
    </w:p>
    <w:p w14:paraId="23F7894E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6A5B29C9" w14:textId="01201BB8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452AA">
        <w:rPr>
          <w:rFonts w:ascii="Times New Roman" w:eastAsia="NSimSun" w:hAnsi="Times New Roman" w:cs="Times New Roman"/>
          <w:sz w:val="24"/>
          <w:szCs w:val="24"/>
        </w:rPr>
        <w:t xml:space="preserve">§ 7. Zgłoszenie ustne, za pośrednictwem nienagrywanej linii telefonicznej pod numerem telefonu: </w:t>
      </w:r>
      <w:r w:rsidR="00B20DD4" w:rsidRPr="001452AA">
        <w:rPr>
          <w:rFonts w:ascii="Times New Roman" w:eastAsia="NSimSun" w:hAnsi="Times New Roman" w:cs="Times New Roman"/>
          <w:sz w:val="24"/>
          <w:szCs w:val="24"/>
        </w:rPr>
        <w:t>47 7538 220</w:t>
      </w:r>
      <w:r w:rsidR="00010A52" w:rsidRPr="001452AA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1452AA">
        <w:rPr>
          <w:rFonts w:ascii="Times New Roman" w:eastAsia="NSimSun" w:hAnsi="Times New Roman" w:cs="Times New Roman"/>
          <w:sz w:val="24"/>
          <w:szCs w:val="24"/>
        </w:rPr>
        <w:t>dokonane może być od poniedziałku do piątku w godz. od 7:30</w:t>
      </w:r>
      <w:r w:rsidR="007A67A0" w:rsidRPr="001452AA">
        <w:rPr>
          <w:rFonts w:ascii="Times New Roman" w:eastAsia="NSimSun" w:hAnsi="Times New Roman" w:cs="Times New Roman"/>
          <w:sz w:val="24"/>
          <w:szCs w:val="24"/>
        </w:rPr>
        <w:t xml:space="preserve">              </w:t>
      </w:r>
      <w:r w:rsidRPr="001452AA">
        <w:rPr>
          <w:rFonts w:ascii="Times New Roman" w:eastAsia="NSimSun" w:hAnsi="Times New Roman" w:cs="Times New Roman"/>
          <w:sz w:val="24"/>
          <w:szCs w:val="24"/>
        </w:rPr>
        <w:t xml:space="preserve"> do 15:00 (poza dniami ustawowo wolnymi od pracy). Zgłoszenie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te dokumentowane jest </w:t>
      </w:r>
      <w:r w:rsidR="00244BB8">
        <w:rPr>
          <w:rFonts w:ascii="Times New Roman" w:eastAsia="NSimSun" w:hAnsi="Times New Roman" w:cs="Times New Roman"/>
          <w:sz w:val="24"/>
          <w:szCs w:val="24"/>
        </w:rPr>
        <w:t xml:space="preserve">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 formie protokołu rozmowy, odtwarzającego dokładny jej przebieg, sporządzonego przez osobę upoważnioną do przyjmowania zgłoszeń. Zgłaszający może dokonać sprawdzenia, poprawienia i zatwierdzenia protokołu rozmowy przez jego podpisanie. </w:t>
      </w:r>
    </w:p>
    <w:p w14:paraId="465EE38E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14C88C4" w14:textId="1A177DC6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8. Na wniosek zgłaszającego zgłoszenie ustne może być dokonane podczas </w:t>
      </w:r>
      <w:r w:rsidR="00410FC0">
        <w:rPr>
          <w:rFonts w:ascii="Times New Roman" w:eastAsia="NSimSun" w:hAnsi="Times New Roman" w:cs="Times New Roman"/>
          <w:sz w:val="24"/>
          <w:szCs w:val="24"/>
        </w:rPr>
        <w:t>bezpośredniego spotkania w KPP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</w:t>
      </w:r>
      <w:r w:rsidR="00410FC0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zorganizowanego w terminie 14 dni od dnia otrzymania takiego wniosku. W trosce o zachowanie poufności </w:t>
      </w:r>
      <w:r w:rsidRPr="00AF5FE5">
        <w:rPr>
          <w:rFonts w:ascii="Times New Roman" w:eastAsia="NSimSun" w:hAnsi="Times New Roman" w:cs="Times New Roman"/>
          <w:sz w:val="24"/>
          <w:szCs w:val="24"/>
        </w:rPr>
        <w:t>tożsamości sygnalisty, spotkanie takie organizowane jest po uprzednim wyznaczeniu jego terminu. Spotkanie umówić można dzwoniąc pod numer telefonu: 47</w:t>
      </w:r>
      <w:r w:rsidR="00B20DD4" w:rsidRPr="00AF5FE5">
        <w:rPr>
          <w:rFonts w:ascii="Times New Roman" w:eastAsia="NSimSun" w:hAnsi="Times New Roman" w:cs="Times New Roman"/>
          <w:sz w:val="24"/>
          <w:szCs w:val="24"/>
        </w:rPr>
        <w:t> 7538220</w:t>
      </w:r>
      <w:r w:rsidRPr="00AF5FE5">
        <w:rPr>
          <w:rFonts w:ascii="Times New Roman" w:eastAsia="NSimSun" w:hAnsi="Times New Roman" w:cs="Times New Roman"/>
          <w:sz w:val="24"/>
          <w:szCs w:val="24"/>
        </w:rPr>
        <w:t xml:space="preserve"> W takim przypadku za zgodą sygnalisty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zgłoszenie </w:t>
      </w:r>
      <w:r w:rsidR="00244BB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dokumentowane jest w formie protokołu spotkania, odtwarzającego jego dokładny przebieg, przygotowanego przez osobę upoważnioną do przyjmowania zgłoszeń. Zgłaszający może dokonać sprawdzenia, poprawienia i zatwierdzenia protokołu spotkania</w:t>
      </w:r>
      <w:r w:rsidRPr="005C218A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przez jego podpisanie.</w:t>
      </w:r>
    </w:p>
    <w:p w14:paraId="30279A4D" w14:textId="34C541D9" w:rsidR="007504C4" w:rsidRPr="001D1A63" w:rsidRDefault="00010A52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D1A63">
        <w:rPr>
          <w:rFonts w:ascii="Times New Roman" w:eastAsia="NSimSun" w:hAnsi="Times New Roman" w:cs="Times New Roman"/>
          <w:sz w:val="24"/>
          <w:szCs w:val="24"/>
        </w:rPr>
        <w:t xml:space="preserve">            </w:t>
      </w:r>
    </w:p>
    <w:p w14:paraId="7A57404E" w14:textId="10FA2818" w:rsidR="007504C4" w:rsidRPr="001D1A63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D1A63">
        <w:rPr>
          <w:rFonts w:ascii="Times New Roman" w:eastAsia="NSimSun" w:hAnsi="Times New Roman" w:cs="Times New Roman"/>
          <w:sz w:val="24"/>
          <w:szCs w:val="24"/>
        </w:rPr>
        <w:t>§ 9. W zakresie zgłoszeń, o których mowa w niniejszym rozdziale, nie podlegają rejestracji</w:t>
      </w:r>
      <w:r w:rsidR="00CD7BD0" w:rsidRPr="001D1A63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1D1A63">
        <w:rPr>
          <w:rFonts w:ascii="Times New Roman" w:eastAsia="NSimSun" w:hAnsi="Times New Roman" w:cs="Times New Roman"/>
          <w:sz w:val="24"/>
          <w:szCs w:val="24"/>
        </w:rPr>
        <w:t xml:space="preserve">w sposób określony w </w:t>
      </w:r>
      <w:r w:rsidRPr="001D1A63">
        <w:rPr>
          <w:rFonts w:ascii="Times New Roman" w:eastAsia="NSimSun" w:hAnsi="Times New Roman" w:cs="Times New Roman"/>
          <w:i/>
          <w:sz w:val="24"/>
          <w:szCs w:val="24"/>
        </w:rPr>
        <w:t xml:space="preserve">Instrukcji w sprawie </w:t>
      </w:r>
      <w:r w:rsidR="00CD7BD0" w:rsidRPr="001D1A63">
        <w:rPr>
          <w:rFonts w:ascii="Times New Roman" w:eastAsia="NSimSun" w:hAnsi="Times New Roman" w:cs="Times New Roman"/>
          <w:i/>
          <w:sz w:val="24"/>
          <w:szCs w:val="24"/>
        </w:rPr>
        <w:t>obsługi kancelaryjnej w komórkach</w:t>
      </w:r>
      <w:r w:rsidR="001D1A63">
        <w:rPr>
          <w:rFonts w:ascii="Times New Roman" w:eastAsia="NSimSun" w:hAnsi="Times New Roman" w:cs="Times New Roman"/>
          <w:i/>
          <w:sz w:val="24"/>
          <w:szCs w:val="24"/>
        </w:rPr>
        <w:t xml:space="preserve"> </w:t>
      </w:r>
      <w:bookmarkStart w:id="1" w:name="_GoBack"/>
      <w:bookmarkEnd w:id="1"/>
      <w:r w:rsidR="00CD7BD0" w:rsidRPr="001D1A63">
        <w:rPr>
          <w:rFonts w:ascii="Times New Roman" w:eastAsia="NSimSun" w:hAnsi="Times New Roman" w:cs="Times New Roman"/>
          <w:i/>
          <w:sz w:val="24"/>
          <w:szCs w:val="24"/>
        </w:rPr>
        <w:t>organizacyjnych KPP w Lipnie i podległych posterunkach Policji</w:t>
      </w:r>
      <w:r w:rsidR="00010A52" w:rsidRPr="001D1A63">
        <w:rPr>
          <w:rFonts w:ascii="Times New Roman" w:eastAsia="NSimSun" w:hAnsi="Times New Roman" w:cs="Times New Roman"/>
          <w:i/>
          <w:sz w:val="24"/>
          <w:szCs w:val="24"/>
        </w:rPr>
        <w:t>.</w:t>
      </w:r>
    </w:p>
    <w:p w14:paraId="004AE35B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400C6A4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10. W przypadku stwierdzania, po analizie informacji, iż nie stanowi ona zgłoszenia wewnętrznego, zapisy § 9 nie stosuje się.</w:t>
      </w:r>
      <w:r w:rsidRPr="005C218A">
        <w:rPr>
          <w:rFonts w:ascii="Times New Roman" w:eastAsia="NSimSun" w:hAnsi="Times New Roman" w:cs="Times New Roman"/>
          <w:color w:val="0070C0"/>
          <w:sz w:val="24"/>
          <w:szCs w:val="24"/>
        </w:rPr>
        <w:t xml:space="preserve"> </w:t>
      </w:r>
    </w:p>
    <w:p w14:paraId="3CD15E57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471D12E3" w14:textId="54A19DEA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lastRenderedPageBreak/>
        <w:t>§ 11.</w:t>
      </w:r>
      <w:r w:rsidRPr="005C218A">
        <w:rPr>
          <w:rFonts w:ascii="Times New Roman" w:eastAsia="NSimSun" w:hAnsi="Times New Roman" w:cs="Times New Roman"/>
          <w:color w:val="0070C0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Komenda </w:t>
      </w:r>
      <w:r w:rsidR="00410FC0">
        <w:rPr>
          <w:rFonts w:ascii="Times New Roman" w:eastAsia="NSimSun" w:hAnsi="Times New Roman" w:cs="Times New Roman"/>
          <w:sz w:val="24"/>
          <w:szCs w:val="24"/>
        </w:rPr>
        <w:t xml:space="preserve">Powiatowa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Policji w </w:t>
      </w:r>
      <w:r w:rsidR="00410FC0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010A52">
        <w:rPr>
          <w:rFonts w:ascii="Times New Roman" w:eastAsia="NSimSun" w:hAnsi="Times New Roman" w:cs="Times New Roman"/>
          <w:sz w:val="24"/>
          <w:szCs w:val="24"/>
        </w:rPr>
        <w:t>nie dopuszcza anonimowego zgłoszenia.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Zgłoszenia anonimowe nie podlegają rozpoznaniu w trybie przepisów ustawy z dnia 14 czerwca 2024 r. o ochronie sygnalistów oraz przedmiotowej Procedury.</w:t>
      </w:r>
    </w:p>
    <w:p w14:paraId="416A5BCB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8503F9B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12. W celu skutecznego podjęcia działań następczych oraz przekazania informacji zwrotnej sygnalista podaje adres do kontaktu. Jeżeli w zgłoszeniu nie podano adresu do kontaktu ani nie jest możliwe ustalenie tego adresu na podstawie posiadanych danych, nie będzie realizowany obowiązek udzielania informacji zwrotnej na żadnym z etapów procedowania zgłoszenia.</w:t>
      </w:r>
    </w:p>
    <w:p w14:paraId="29A4F461" w14:textId="77777777" w:rsidR="007504C4" w:rsidRPr="005C218A" w:rsidRDefault="007504C4" w:rsidP="005C218A">
      <w:pPr>
        <w:tabs>
          <w:tab w:val="left" w:pos="2353"/>
          <w:tab w:val="center" w:pos="4536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bCs/>
          <w:color w:val="FFFF00"/>
          <w:sz w:val="24"/>
          <w:szCs w:val="24"/>
        </w:rPr>
      </w:pPr>
      <w:r w:rsidRPr="005C218A">
        <w:rPr>
          <w:rFonts w:ascii="Times New Roman" w:eastAsia="NSimSun" w:hAnsi="Times New Roman" w:cs="Times New Roman"/>
          <w:color w:val="0070C0"/>
          <w:sz w:val="24"/>
          <w:szCs w:val="24"/>
        </w:rPr>
        <w:tab/>
      </w:r>
    </w:p>
    <w:p w14:paraId="383FE343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5FE59C2" w14:textId="77777777" w:rsidR="007504C4" w:rsidRPr="005C218A" w:rsidRDefault="007504C4" w:rsidP="00010A52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Rozdział V</w:t>
      </w:r>
    </w:p>
    <w:p w14:paraId="09C627D8" w14:textId="77777777" w:rsidR="007504C4" w:rsidRPr="005C218A" w:rsidRDefault="007504C4" w:rsidP="00010A52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Rejestr zgłoszeń wewnętrznych</w:t>
      </w:r>
    </w:p>
    <w:p w14:paraId="11F33E12" w14:textId="77777777" w:rsidR="007504C4" w:rsidRPr="005C218A" w:rsidRDefault="007504C4" w:rsidP="00010A52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</w:p>
    <w:p w14:paraId="3BA0FFA6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1. Każde zgłoszenie (dokonane za pośrednictwem przeznaczonych do tego kanałów komunikacji) podlega zarejestrowaniu w Rejestrze zgłoszeń wewnętrznych.</w:t>
      </w:r>
    </w:p>
    <w:p w14:paraId="2A7C453E" w14:textId="5B0C958C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2. Za prowadzenie Rejestru zgłoszeń wewnętrznych odpow</w:t>
      </w:r>
      <w:r w:rsidR="00260A2C">
        <w:rPr>
          <w:rFonts w:ascii="Times New Roman" w:eastAsia="NSimSun" w:hAnsi="Times New Roman" w:cs="Times New Roman"/>
          <w:sz w:val="24"/>
          <w:szCs w:val="24"/>
        </w:rPr>
        <w:t>iada Naczelnik Wydziału Prewencji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K</w:t>
      </w:r>
      <w:r w:rsidR="00260A2C">
        <w:rPr>
          <w:rFonts w:ascii="Times New Roman" w:eastAsia="NSimSun" w:hAnsi="Times New Roman" w:cs="Times New Roman"/>
          <w:sz w:val="24"/>
          <w:szCs w:val="24"/>
        </w:rPr>
        <w:t>PP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</w:t>
      </w:r>
      <w:r w:rsidR="00260A2C">
        <w:rPr>
          <w:rFonts w:ascii="Times New Roman" w:eastAsia="NSimSun" w:hAnsi="Times New Roman" w:cs="Times New Roman"/>
          <w:sz w:val="24"/>
          <w:szCs w:val="24"/>
        </w:rPr>
        <w:t>Lipnie</w:t>
      </w:r>
      <w:r w:rsidR="00010A52">
        <w:rPr>
          <w:rFonts w:ascii="Times New Roman" w:eastAsia="NSimSun" w:hAnsi="Times New Roman" w:cs="Times New Roman"/>
          <w:sz w:val="24"/>
          <w:szCs w:val="24"/>
        </w:rPr>
        <w:t>.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Rejestr przechowywany jest w pomieszczeniu służbowym użytkowanym pr</w:t>
      </w:r>
      <w:r w:rsidR="00260A2C">
        <w:rPr>
          <w:rFonts w:ascii="Times New Roman" w:eastAsia="NSimSun" w:hAnsi="Times New Roman" w:cs="Times New Roman"/>
          <w:sz w:val="24"/>
          <w:szCs w:val="24"/>
        </w:rPr>
        <w:t>zez Naczelnika Wydziału Prewencji KPP w 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użytkowanej przez niego, zabezpieczonej przed dostępem osób postronnych szafie zamykanej na klucz.</w:t>
      </w:r>
    </w:p>
    <w:p w14:paraId="7C792F5D" w14:textId="5736A7C1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3. W przypadku wystąpienia okoliczności, o których mowa w Rozdziale II § 5, wpisu </w:t>
      </w:r>
      <w:r w:rsidR="007A67A0">
        <w:rPr>
          <w:rFonts w:ascii="Times New Roman" w:eastAsia="NSimSun" w:hAnsi="Times New Roman" w:cs="Times New Roman"/>
          <w:sz w:val="24"/>
          <w:szCs w:val="24"/>
        </w:rPr>
        <w:t xml:space="preserve">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do Rejestru zgłoszeń wewnętrznych dokonuje osoba upoważnion</w:t>
      </w:r>
      <w:r w:rsidR="00260A2C">
        <w:rPr>
          <w:rFonts w:ascii="Times New Roman" w:eastAsia="NSimSun" w:hAnsi="Times New Roman" w:cs="Times New Roman"/>
          <w:sz w:val="24"/>
          <w:szCs w:val="24"/>
        </w:rPr>
        <w:t>a przez Komendanta Powiatowego Policji w Lipnie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do realizacji czynności określonych w § 5 – po zakończeniu działań następczych.</w:t>
      </w:r>
    </w:p>
    <w:p w14:paraId="501B0CCD" w14:textId="66A4F021" w:rsidR="007504C4" w:rsidRPr="005C218A" w:rsidRDefault="007504C4" w:rsidP="005C218A">
      <w:pPr>
        <w:spacing w:line="360" w:lineRule="auto"/>
        <w:contextualSpacing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4.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 xml:space="preserve">Rejestr zgłoszeń wewnętrznych zawiera co najmniej: numer zgłoszenia, przedmiot naruszenia prawa, dane osobowe </w:t>
      </w:r>
      <w:r w:rsidR="007A67A0">
        <w:rPr>
          <w:rFonts w:ascii="Times New Roman" w:eastAsia="NSimSun" w:hAnsi="Times New Roman" w:cs="Times New Roman"/>
          <w:bCs/>
          <w:sz w:val="24"/>
          <w:szCs w:val="24"/>
        </w:rPr>
        <w:t>s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 xml:space="preserve">ygnalisty oraz osoby, której dotyczy zgłoszenie – niezbędne do identyfikacji tych osób, adres do kontaktu </w:t>
      </w:r>
      <w:r w:rsidR="007A67A0">
        <w:rPr>
          <w:rFonts w:ascii="Times New Roman" w:eastAsia="NSimSun" w:hAnsi="Times New Roman" w:cs="Times New Roman"/>
          <w:bCs/>
          <w:sz w:val="24"/>
          <w:szCs w:val="24"/>
        </w:rPr>
        <w:t>s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 xml:space="preserve">ygnalisty, datę dokonania zgłoszenia, informację o podjętych działaniach następczych, datę zakończenia sprawy. </w:t>
      </w:r>
      <w:r w:rsidRPr="005C218A">
        <w:rPr>
          <w:rFonts w:ascii="Times New Roman" w:eastAsia="NSimSun" w:hAnsi="Times New Roman" w:cs="Times New Roman"/>
          <w:sz w:val="24"/>
          <w:szCs w:val="24"/>
        </w:rPr>
        <w:t>Wzór Rejestru stanowi załącznik</w:t>
      </w:r>
      <w:r w:rsidR="00A61B4B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="00A61B4B" w:rsidRPr="00A61B4B">
        <w:rPr>
          <w:rFonts w:ascii="Times New Roman" w:eastAsia="NSimSun" w:hAnsi="Times New Roman" w:cs="Times New Roman"/>
          <w:sz w:val="24"/>
          <w:szCs w:val="24"/>
        </w:rPr>
        <w:t>Nr 3</w:t>
      </w:r>
      <w:r w:rsidR="00A61B4B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do Procedury.</w:t>
      </w:r>
    </w:p>
    <w:p w14:paraId="38C704CA" w14:textId="13307D9B" w:rsidR="007504C4" w:rsidRPr="005C218A" w:rsidRDefault="007504C4" w:rsidP="005C218A">
      <w:pPr>
        <w:spacing w:line="360" w:lineRule="auto"/>
        <w:contextualSpacing/>
        <w:jc w:val="both"/>
        <w:rPr>
          <w:rFonts w:ascii="Times New Roman" w:eastAsia="NSimSun" w:hAnsi="Times New Roman" w:cs="Times New Roman"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5.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>Rejestr zgłoszeń wewnętrznych prowadzony jest z zachowaniem zasad poufności, a dane osobowe oraz pozostałe informacje w rejestrze zgłoszeń są przechowywane przez okres 3 lat po zakończeniu roku kalendarzowego,</w:t>
      </w:r>
      <w:r w:rsidR="00244BB8">
        <w:rPr>
          <w:rFonts w:ascii="Times New Roman" w:eastAsia="NSimSun" w:hAnsi="Times New Roman" w:cs="Times New Roman"/>
          <w:bCs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 xml:space="preserve">w którym zakończono działania następcze </w:t>
      </w:r>
      <w:r w:rsidR="00A61B4B">
        <w:rPr>
          <w:rFonts w:ascii="Times New Roman" w:eastAsia="NSimSun" w:hAnsi="Times New Roman" w:cs="Times New Roman"/>
          <w:bCs/>
          <w:sz w:val="24"/>
          <w:szCs w:val="24"/>
        </w:rPr>
        <w:t xml:space="preserve">                              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>lub po zakończeniu post</w:t>
      </w:r>
      <w:r w:rsidR="00A61B4B">
        <w:rPr>
          <w:rFonts w:ascii="Times New Roman" w:eastAsia="NSimSun" w:hAnsi="Times New Roman" w:cs="Times New Roman"/>
          <w:bCs/>
          <w:sz w:val="24"/>
          <w:szCs w:val="24"/>
        </w:rPr>
        <w:t>ę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>powań zainicjowanych tymi działaniami.</w:t>
      </w:r>
    </w:p>
    <w:p w14:paraId="460F9DF0" w14:textId="77777777" w:rsidR="007504C4" w:rsidRPr="005C218A" w:rsidRDefault="007504C4" w:rsidP="005C218A">
      <w:pPr>
        <w:suppressAutoHyphens/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i/>
          <w:sz w:val="24"/>
          <w:szCs w:val="24"/>
        </w:rPr>
      </w:pPr>
    </w:p>
    <w:p w14:paraId="602AD0E2" w14:textId="77777777" w:rsidR="007504C4" w:rsidRPr="005C218A" w:rsidRDefault="007504C4" w:rsidP="00A61B4B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lastRenderedPageBreak/>
        <w:t>Rozdział VI</w:t>
      </w:r>
    </w:p>
    <w:p w14:paraId="659C5FFE" w14:textId="77777777" w:rsidR="007504C4" w:rsidRPr="005C218A" w:rsidRDefault="007504C4" w:rsidP="00A61B4B">
      <w:pPr>
        <w:spacing w:after="0" w:line="360" w:lineRule="auto"/>
        <w:ind w:left="426" w:hanging="426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bCs/>
          <w:sz w:val="24"/>
          <w:szCs w:val="24"/>
        </w:rPr>
        <w:t>Wstępna weryfikacja zgłoszenia</w:t>
      </w:r>
    </w:p>
    <w:p w14:paraId="3B1B70B6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6BFBD00" w14:textId="65930DEF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1.</w:t>
      </w:r>
      <w:r w:rsidR="00942977">
        <w:rPr>
          <w:rFonts w:ascii="Times New Roman" w:eastAsia="NSimSun" w:hAnsi="Times New Roman" w:cs="Times New Roman"/>
          <w:sz w:val="24"/>
          <w:szCs w:val="24"/>
        </w:rPr>
        <w:t xml:space="preserve"> Naczelnik Wydziału Prewencji KPP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</w:t>
      </w:r>
      <w:r w:rsidR="00942977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bądź osoba go zastępująca, w term</w:t>
      </w:r>
      <w:r w:rsidR="00942977">
        <w:rPr>
          <w:rFonts w:ascii="Times New Roman" w:eastAsia="NSimSun" w:hAnsi="Times New Roman" w:cs="Times New Roman"/>
          <w:sz w:val="24"/>
          <w:szCs w:val="24"/>
        </w:rPr>
        <w:t>inie 7 dni od dnia wpływu do KPP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</w:t>
      </w:r>
      <w:r w:rsidR="00942977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zgłoszenia dokonanego za pośrednictwem kanałów komunikacji wskazanych w Rozdziale IV Procedury, potwierdza sygnaliście przyjęcie zgłoszenia wewnętrznego, chyba, że sygnalista nie podał adresu do kontaktu, na który należy przekazać potwierdzenie.</w:t>
      </w:r>
    </w:p>
    <w:p w14:paraId="24C27C66" w14:textId="77777777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2E77017" w14:textId="4DB9B544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2. Wstępna weryfikacja z</w:t>
      </w:r>
      <w:r w:rsidR="00942977">
        <w:rPr>
          <w:rFonts w:ascii="Times New Roman" w:eastAsia="NSimSun" w:hAnsi="Times New Roman" w:cs="Times New Roman"/>
          <w:sz w:val="24"/>
          <w:szCs w:val="24"/>
        </w:rPr>
        <w:t>głoszenia, która wpłynęła do KPP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</w:t>
      </w:r>
      <w:r w:rsidR="00942977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za pośrednictwem kanałów komunikacji wskazanych w Rozdziale IV Procedury polega na ustaleniu, czy informacja ta stanowi „informację o naruszeniu prawa”, (w rozumieniu wskazanym 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 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 Rozdziale I § 8 pkt 14 Procedury) i czy została ona dokonana przez osobę wymienioną 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w Rozdziale I  § 2 Procedury.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Celem wstępnej weryfikacji jest także ustalenie, czy nie zachodzą okoliczności wykluczające dalsze procedowanie zgłoszenia, o których mowa w art. 5 ustawy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z dnia 14 czerwca 2024 r. o ochronie sygnalistów.</w:t>
      </w:r>
    </w:p>
    <w:p w14:paraId="53C3D05C" w14:textId="77777777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A1D477F" w14:textId="73B3187E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3. W przypadku stwierdzenia w toku wstępnej weryfikacji, negatywnych przesłanek, 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o których mowa w § 2, brak jest podstaw do prowadzenia działań następczych.</w:t>
      </w:r>
    </w:p>
    <w:p w14:paraId="704C8017" w14:textId="77777777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1DAF1F5" w14:textId="468FD9EF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4. W sytuacji, o której mowa w § 3 </w:t>
      </w:r>
      <w:r w:rsidRPr="00A61B4B">
        <w:rPr>
          <w:rFonts w:ascii="Times New Roman" w:eastAsia="NSimSun" w:hAnsi="Times New Roman" w:cs="Times New Roman"/>
          <w:sz w:val="24"/>
          <w:szCs w:val="24"/>
        </w:rPr>
        <w:t>informuję się zgłaszającego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podając ustalenia ze wstępnej weryfikacji jego zgłoszenia tj. wskazując, </w:t>
      </w:r>
      <w:r w:rsidR="00A61B4B">
        <w:rPr>
          <w:rFonts w:ascii="Times New Roman" w:eastAsia="NSimSun" w:hAnsi="Times New Roman" w:cs="Times New Roman"/>
          <w:sz w:val="24"/>
          <w:szCs w:val="24"/>
        </w:rPr>
        <w:t>i</w:t>
      </w:r>
      <w:r w:rsidRPr="005C218A">
        <w:rPr>
          <w:rFonts w:ascii="Times New Roman" w:eastAsia="NSimSun" w:hAnsi="Times New Roman" w:cs="Times New Roman"/>
          <w:sz w:val="24"/>
          <w:szCs w:val="24"/>
        </w:rPr>
        <w:t>ż brak jest podstaw do dalszego procedowania zgłoszenia w trybie ustawy z dnia 14 czerwca 2024 r. o ochronie sygnalistów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 i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podjęcia działań następczych. Można informować, iż informacja objęta </w:t>
      </w:r>
      <w:r w:rsidR="00942977">
        <w:rPr>
          <w:rFonts w:ascii="Times New Roman" w:eastAsia="NSimSun" w:hAnsi="Times New Roman" w:cs="Times New Roman"/>
          <w:sz w:val="24"/>
          <w:szCs w:val="24"/>
        </w:rPr>
        <w:t>zgłoszeniem podlega rozpatrzeniu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trybie przewidzianym w przepisach odrębnych np. zawiadomienia o podejrzeniu popełnienia przestępstwa, skargi, wniosku, petycji lub jako przedmiot powództwa cywilnego lub może zostać przedstawiona właściwym organom do rozpatrzenia w innym trybie. Przekazując wskazane informacje, poucza się także osobę zgłaszającą, iż udzielon</w:t>
      </w:r>
      <w:r w:rsidR="00942977">
        <w:rPr>
          <w:rFonts w:ascii="Times New Roman" w:eastAsia="NSimSun" w:hAnsi="Times New Roman" w:cs="Times New Roman"/>
          <w:sz w:val="24"/>
          <w:szCs w:val="24"/>
        </w:rPr>
        <w:t xml:space="preserve">a informacja nie wpływa </w:t>
      </w:r>
      <w:r w:rsidRPr="005C218A">
        <w:rPr>
          <w:rFonts w:ascii="Times New Roman" w:eastAsia="NSimSun" w:hAnsi="Times New Roman" w:cs="Times New Roman"/>
          <w:sz w:val="24"/>
          <w:szCs w:val="24"/>
        </w:rPr>
        <w:t>na dopuszczalność wniesionego później środka prawego, na bieg terminów</w:t>
      </w:r>
      <w:r w:rsidR="00A61B4B">
        <w:rPr>
          <w:rFonts w:ascii="Times New Roman" w:eastAsia="NSimSun" w:hAnsi="Times New Roman" w:cs="Times New Roman"/>
          <w:sz w:val="24"/>
          <w:szCs w:val="24"/>
        </w:rPr>
        <w:t>,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ani na treść rozstrzygnięcia lub sposób zakończenia postępowania. </w:t>
      </w:r>
    </w:p>
    <w:p w14:paraId="07812ABC" w14:textId="77777777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15122E7" w14:textId="414EA5BD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5. W przypadku stwierdzenia w toku wstępnej weryfikacji pozytywnych przesłanek,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o których mowa w § 2 podejmuje się działania następcze.</w:t>
      </w:r>
    </w:p>
    <w:p w14:paraId="20B498AA" w14:textId="77777777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B5173B2" w14:textId="546CB57B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lastRenderedPageBreak/>
        <w:t>§ 6. Przy czynnościach, o których mowa w § 1 i § 4 realizuje się jednocześnie ob</w:t>
      </w:r>
      <w:r w:rsidR="00A61B4B">
        <w:rPr>
          <w:rFonts w:ascii="Times New Roman" w:eastAsia="NSimSun" w:hAnsi="Times New Roman" w:cs="Times New Roman"/>
          <w:sz w:val="24"/>
          <w:szCs w:val="24"/>
        </w:rPr>
        <w:t>o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wiązek informacyjny wynikający z art. 13 rozporządzenia Parlamentu Europejskiego i rady (UE) 2016/679 z dnia 27 kwietnia 2016 r. </w:t>
      </w:r>
      <w:r w:rsidRPr="005C218A">
        <w:rPr>
          <w:rFonts w:ascii="Times New Roman" w:eastAsia="NSimSun" w:hAnsi="Times New Roman" w:cs="Times New Roman"/>
          <w:i/>
          <w:iCs/>
          <w:sz w:val="24"/>
          <w:szCs w:val="24"/>
        </w:rPr>
        <w:t>w sprawie ochrony osób fizycznych w związku z przetwarzaniem danych osobowych i w sprawie swobodnego przepływu takich danych oraz uchylenia dyrektywy 95/46/WE (ogólnego rozporządzenia o ochronie danych)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(Dz. Urz. UE L 119 z 04.05.2016) – w zakresie informacji wskazanych w </w:t>
      </w:r>
      <w:r w:rsidRPr="00A61B4B">
        <w:rPr>
          <w:rFonts w:ascii="Times New Roman" w:eastAsia="NSimSun" w:hAnsi="Times New Roman" w:cs="Times New Roman"/>
          <w:sz w:val="24"/>
          <w:szCs w:val="24"/>
        </w:rPr>
        <w:t>załączniku Nr 6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. </w:t>
      </w:r>
    </w:p>
    <w:p w14:paraId="0ED05303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90D6611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2117B0F" w14:textId="77777777" w:rsidR="007504C4" w:rsidRPr="005C218A" w:rsidRDefault="007504C4" w:rsidP="00A61B4B">
      <w:pPr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Rozdział VII</w:t>
      </w:r>
    </w:p>
    <w:p w14:paraId="33AAC2F8" w14:textId="77777777" w:rsidR="007504C4" w:rsidRPr="005C218A" w:rsidRDefault="007504C4" w:rsidP="00A61B4B">
      <w:pPr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Działania następcze</w:t>
      </w:r>
    </w:p>
    <w:p w14:paraId="390679BD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</w:p>
    <w:p w14:paraId="487912BD" w14:textId="3D636D1E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1. </w:t>
      </w:r>
      <w:r w:rsidR="001942AC">
        <w:rPr>
          <w:rFonts w:ascii="Times New Roman" w:eastAsia="NSimSun" w:hAnsi="Times New Roman" w:cs="Times New Roman"/>
          <w:sz w:val="24"/>
          <w:szCs w:val="24"/>
        </w:rPr>
        <w:t>C</w:t>
      </w:r>
      <w:r w:rsidRPr="001942AC">
        <w:rPr>
          <w:rFonts w:ascii="Times New Roman" w:eastAsia="NSimSun" w:hAnsi="Times New Roman" w:cs="Times New Roman"/>
          <w:sz w:val="24"/>
          <w:szCs w:val="24"/>
        </w:rPr>
        <w:t>elem działań następczych jest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weryfikacja prawdziwości informacji zawartych</w:t>
      </w:r>
      <w:r w:rsidR="001942AC">
        <w:rPr>
          <w:rFonts w:ascii="Times New Roman" w:eastAsia="NSimSun" w:hAnsi="Times New Roman" w:cs="Times New Roman"/>
          <w:sz w:val="24"/>
          <w:szCs w:val="24"/>
        </w:rPr>
        <w:t xml:space="preserve">  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zgłoszeniu wewnętrznym</w:t>
      </w:r>
      <w:r w:rsidR="001942AC">
        <w:rPr>
          <w:rFonts w:ascii="Times New Roman" w:eastAsia="NSimSun" w:hAnsi="Times New Roman" w:cs="Times New Roman"/>
          <w:sz w:val="24"/>
          <w:szCs w:val="24"/>
        </w:rPr>
        <w:t>, p</w:t>
      </w:r>
      <w:r w:rsidRPr="005C218A">
        <w:rPr>
          <w:rFonts w:ascii="Times New Roman" w:eastAsia="NSimSun" w:hAnsi="Times New Roman" w:cs="Times New Roman"/>
          <w:sz w:val="24"/>
          <w:szCs w:val="24"/>
        </w:rPr>
        <w:t>olegająca na uprawdopodobnieniu zgłoszenia oraz przeciwdziałanie nieprawidłowościom, o których mowa w zgłoszeniu wewnętrznym</w:t>
      </w:r>
      <w:r w:rsidR="001942AC">
        <w:rPr>
          <w:rFonts w:ascii="Times New Roman" w:eastAsia="NSimSun" w:hAnsi="Times New Roman" w:cs="Times New Roman"/>
          <w:sz w:val="24"/>
          <w:szCs w:val="24"/>
        </w:rPr>
        <w:t>,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poprzez podjęcie działań zaradczych przed wystąpieniem skutków naruszenia prawa lub ich maksymalne zminimalizowanie. </w:t>
      </w:r>
    </w:p>
    <w:p w14:paraId="67D0B6A6" w14:textId="77777777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CFBDDEA" w14:textId="77777777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2. Działania następcze realizowane są przede wszystkim w formie wewnętrznego postępowania </w:t>
      </w:r>
      <w:proofErr w:type="spellStart"/>
      <w:r w:rsidRPr="005C218A">
        <w:rPr>
          <w:rFonts w:ascii="Times New Roman" w:eastAsia="NSimSun" w:hAnsi="Times New Roman" w:cs="Times New Roman"/>
          <w:sz w:val="24"/>
          <w:szCs w:val="24"/>
        </w:rPr>
        <w:t>sprawdzająco</w:t>
      </w:r>
      <w:proofErr w:type="spellEnd"/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-kontrolnego zmierzającego do realizacji celów działania następczego. </w:t>
      </w:r>
    </w:p>
    <w:p w14:paraId="757D2B27" w14:textId="77777777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color w:val="FF0000"/>
          <w:sz w:val="24"/>
          <w:szCs w:val="24"/>
        </w:rPr>
      </w:pPr>
    </w:p>
    <w:p w14:paraId="5DED6C81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3. W ramach działań następczych istnieje możliwość.:</w:t>
      </w:r>
    </w:p>
    <w:p w14:paraId="78687C15" w14:textId="161EE112" w:rsidR="007504C4" w:rsidRPr="005C218A" w:rsidRDefault="007504C4" w:rsidP="005C218A">
      <w:pPr>
        <w:numPr>
          <w:ilvl w:val="4"/>
          <w:numId w:val="4"/>
        </w:numPr>
        <w:spacing w:after="0" w:line="360" w:lineRule="auto"/>
        <w:ind w:left="709" w:hanging="283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zwracania się </w:t>
      </w:r>
      <w:r w:rsidR="001942AC" w:rsidRPr="005C218A">
        <w:rPr>
          <w:rFonts w:ascii="Times New Roman" w:eastAsia="NSimSun" w:hAnsi="Times New Roman" w:cs="Times New Roman"/>
          <w:sz w:val="24"/>
          <w:szCs w:val="24"/>
        </w:rPr>
        <w:t xml:space="preserve">z zachowaniem zasad poufności tożsamości sygnalisty </w:t>
      </w:r>
      <w:r w:rsidR="001942AC">
        <w:rPr>
          <w:rFonts w:ascii="Times New Roman" w:eastAsia="NSimSun" w:hAnsi="Times New Roman" w:cs="Times New Roman"/>
          <w:sz w:val="24"/>
          <w:szCs w:val="24"/>
        </w:rPr>
        <w:t xml:space="preserve">o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zajęcie stanowiska do osoby, której dotyczy zgłoszenie; </w:t>
      </w:r>
    </w:p>
    <w:p w14:paraId="5B6D2F0F" w14:textId="05B6F7C0" w:rsidR="007504C4" w:rsidRPr="005C218A" w:rsidRDefault="001942AC" w:rsidP="005C218A">
      <w:pPr>
        <w:numPr>
          <w:ilvl w:val="4"/>
          <w:numId w:val="4"/>
        </w:numPr>
        <w:spacing w:after="0" w:line="360" w:lineRule="auto"/>
        <w:ind w:left="709" w:hanging="283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 celu zgromadzenia dodatkowych informacji </w:t>
      </w:r>
      <w:r w:rsidR="007504C4" w:rsidRPr="005C218A">
        <w:rPr>
          <w:rFonts w:ascii="Times New Roman" w:eastAsia="NSimSun" w:hAnsi="Times New Roman" w:cs="Times New Roman"/>
          <w:sz w:val="24"/>
          <w:szCs w:val="24"/>
        </w:rPr>
        <w:t>odbierania wyjaśnień od osób dysponujących wiedzą w przedmiocie badanego naruszenia;</w:t>
      </w:r>
    </w:p>
    <w:p w14:paraId="06B32EFD" w14:textId="201ACFE4" w:rsidR="007504C4" w:rsidRPr="005C218A" w:rsidRDefault="007504C4" w:rsidP="005C218A">
      <w:pPr>
        <w:numPr>
          <w:ilvl w:val="4"/>
          <w:numId w:val="4"/>
        </w:numPr>
        <w:spacing w:after="0" w:line="360" w:lineRule="auto"/>
        <w:ind w:left="709" w:hanging="283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pozyskiwanie kopii dokumentów dot. badanego naruszenia z poszanowaniem przepisów prawa regulujących kwestię dostępu do danej dokumentacji procedowanej</w:t>
      </w:r>
      <w:r w:rsidR="001942AC">
        <w:rPr>
          <w:rFonts w:ascii="Times New Roman" w:eastAsia="NSimSun" w:hAnsi="Times New Roman" w:cs="Times New Roman"/>
          <w:sz w:val="24"/>
          <w:szCs w:val="24"/>
        </w:rPr>
        <w:t xml:space="preserve">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określonym trybie postępowania;</w:t>
      </w:r>
    </w:p>
    <w:p w14:paraId="231E5FE7" w14:textId="4737FE7E" w:rsidR="007504C4" w:rsidRPr="005C218A" w:rsidRDefault="007504C4" w:rsidP="005C218A">
      <w:pPr>
        <w:numPr>
          <w:ilvl w:val="4"/>
          <w:numId w:val="4"/>
        </w:numPr>
        <w:spacing w:after="0" w:line="360" w:lineRule="auto"/>
        <w:ind w:left="709" w:hanging="283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występowanie do sygnalisty, z wykorzystaniem adresu do kontaktu</w:t>
      </w:r>
      <w:r w:rsidRPr="005C218A">
        <w:rPr>
          <w:rFonts w:ascii="Times New Roman" w:eastAsia="NSimSun" w:hAnsi="Times New Roman" w:cs="Times New Roman"/>
          <w:color w:val="0070C0"/>
          <w:sz w:val="24"/>
          <w:szCs w:val="24"/>
        </w:rPr>
        <w:t xml:space="preserve">, </w:t>
      </w:r>
      <w:r w:rsidRPr="005C218A">
        <w:rPr>
          <w:rFonts w:ascii="Times New Roman" w:eastAsia="NSimSun" w:hAnsi="Times New Roman" w:cs="Times New Roman"/>
          <w:sz w:val="24"/>
          <w:szCs w:val="24"/>
        </w:rPr>
        <w:t>o wyjaśnienia lub dodatkowe informacje, jakie mogą być w jego posiadaniu</w:t>
      </w:r>
      <w:r w:rsidR="001942AC">
        <w:rPr>
          <w:rFonts w:ascii="Times New Roman" w:eastAsia="NSimSun" w:hAnsi="Times New Roman" w:cs="Times New Roman"/>
          <w:sz w:val="24"/>
          <w:szCs w:val="24"/>
        </w:rPr>
        <w:t xml:space="preserve">,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zwłaszcza, jeśli treści zawarte w danym zgłoszeniu nie pozwalają w pełni na realizację celów działań następczych. Jeżeli sygnalista sprzeciwia się przesłaniu żądanych wyjaśnień lub dodatkowych informacji lub ich przesłanie może zagrozić ochronie poufności </w:t>
      </w:r>
      <w:r w:rsidRPr="005C218A">
        <w:rPr>
          <w:rFonts w:ascii="Times New Roman" w:eastAsia="NSimSun" w:hAnsi="Times New Roman" w:cs="Times New Roman"/>
          <w:sz w:val="24"/>
          <w:szCs w:val="24"/>
        </w:rPr>
        <w:lastRenderedPageBreak/>
        <w:t>tożsamości sygnalisty, odstępuje się od żądania wyjaśnień lub dodatkowych informacji.</w:t>
      </w:r>
    </w:p>
    <w:p w14:paraId="5F51D90A" w14:textId="77777777" w:rsidR="007504C4" w:rsidRPr="005C218A" w:rsidRDefault="007504C4" w:rsidP="005C218A">
      <w:pPr>
        <w:spacing w:after="0" w:line="360" w:lineRule="auto"/>
        <w:ind w:left="709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2003058" w14:textId="56DFE5C4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trike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4. Przy czynnościach względem osób dysponujących wiedzą w przedmiocie badanego naruszenia, których dane zostały pozyskane w związku ze zgłoszeniem naruszenia, realizuje się jednocześnie obwiązek informacyjny wynikający z art. 14 rozporządzenia Parlamentu Europejskiego i rady (UE) 2016/679 z dnia 27 kwietnia 2016 r. </w:t>
      </w:r>
      <w:r w:rsidRPr="005C218A">
        <w:rPr>
          <w:rFonts w:ascii="Times New Roman" w:eastAsia="NSimSun" w:hAnsi="Times New Roman" w:cs="Times New Roman"/>
          <w:i/>
          <w:iCs/>
          <w:sz w:val="24"/>
          <w:szCs w:val="24"/>
        </w:rPr>
        <w:t>w sprawie ochrony osób fizycznych w związku z przetwarzaniem danych osobowych i w sprawie swobodnego przepływu takich danych oraz uchylenia dyrektywy 95/46/WE (ogólnego rozporządzenia o ochronie danych)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(Dz. Urz. UE L 119 z 04.05.2016) – w zakresie informacji wskazanych w </w:t>
      </w:r>
      <w:r w:rsidRPr="001942AC">
        <w:rPr>
          <w:rFonts w:ascii="Times New Roman" w:eastAsia="NSimSun" w:hAnsi="Times New Roman" w:cs="Times New Roman"/>
          <w:sz w:val="24"/>
          <w:szCs w:val="24"/>
        </w:rPr>
        <w:t>załączniku Nr 7</w:t>
      </w:r>
      <w:r w:rsidR="001942AC">
        <w:rPr>
          <w:rFonts w:ascii="Times New Roman" w:eastAsia="NSimSun" w:hAnsi="Times New Roman" w:cs="Times New Roman"/>
          <w:sz w:val="24"/>
          <w:szCs w:val="24"/>
        </w:rPr>
        <w:t xml:space="preserve">. </w:t>
      </w:r>
    </w:p>
    <w:p w14:paraId="3C4B8665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386FB625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5. W toku realizacji działań następczych, wszystkie osoby je realizujące, mają obowiązek podejmowania czynności, z zachowaniem należytej staranności, a także obowiązek zapewnienia ochrony poufności tożsamości sygnalisty.</w:t>
      </w:r>
    </w:p>
    <w:p w14:paraId="30AB8109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E81F6B5" w14:textId="7B45080E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6. Działania następcze dokumentuje się sprawozdaniem przedkładanym do zatwierd</w:t>
      </w:r>
      <w:r w:rsidR="00CD7BD0">
        <w:rPr>
          <w:rFonts w:ascii="Times New Roman" w:eastAsia="NSimSun" w:hAnsi="Times New Roman" w:cs="Times New Roman"/>
          <w:sz w:val="24"/>
          <w:szCs w:val="24"/>
        </w:rPr>
        <w:t>zenia Komendantowi Powiatowemu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CD7BD0">
        <w:rPr>
          <w:rFonts w:ascii="Times New Roman" w:eastAsia="NSimSun" w:hAnsi="Times New Roman" w:cs="Times New Roman"/>
          <w:sz w:val="24"/>
          <w:szCs w:val="24"/>
        </w:rPr>
        <w:t>Lipnie</w:t>
      </w:r>
      <w:r w:rsidRPr="005C218A">
        <w:rPr>
          <w:rFonts w:ascii="Times New Roman" w:eastAsia="NSimSun" w:hAnsi="Times New Roman" w:cs="Times New Roman"/>
          <w:sz w:val="24"/>
          <w:szCs w:val="24"/>
        </w:rPr>
        <w:t>, zawierającym informacje o:</w:t>
      </w:r>
    </w:p>
    <w:p w14:paraId="1AE25FB0" w14:textId="0D7476A1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- przebiegu realizowanych czynności</w:t>
      </w:r>
      <w:r w:rsidR="001942AC">
        <w:rPr>
          <w:rFonts w:ascii="Times New Roman" w:eastAsia="NSimSun" w:hAnsi="Times New Roman" w:cs="Times New Roman"/>
          <w:sz w:val="24"/>
          <w:szCs w:val="24"/>
        </w:rPr>
        <w:t>;</w:t>
      </w:r>
    </w:p>
    <w:p w14:paraId="797DA5EC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- realizacji celów działania następczego;</w:t>
      </w:r>
    </w:p>
    <w:p w14:paraId="64533768" w14:textId="6448B25B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-</w:t>
      </w:r>
      <w:r w:rsidR="007A67A0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rekomendacjach: w zakresie wskazania środków naprawczych możliwych do wdrożenia </w:t>
      </w:r>
      <w:r w:rsidR="001942AC">
        <w:rPr>
          <w:rFonts w:ascii="Times New Roman" w:eastAsia="NSimSun" w:hAnsi="Times New Roman" w:cs="Times New Roman"/>
          <w:sz w:val="24"/>
          <w:szCs w:val="24"/>
        </w:rPr>
        <w:t xml:space="preserve">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 </w:t>
      </w:r>
      <w:r w:rsidR="00CD7BD0">
        <w:rPr>
          <w:rFonts w:ascii="Times New Roman" w:eastAsia="NSimSun" w:hAnsi="Times New Roman" w:cs="Times New Roman"/>
          <w:sz w:val="24"/>
          <w:szCs w:val="24"/>
        </w:rPr>
        <w:t>KPP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lub dyscyplinujących w stosunku do osoby, która dokonała naruszenia prawa, jak również w zakresie dalszego nadania biegu sprawie poprzez 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między innymi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wskazanie, że wskutek działań następczych stwierdzono, iż informacja objęta zgłoszeniem winna być procedowana w trybie postępowania prawnego toczącego się na podstawie przepisów prawa powszechnie obowiązującego, w szczególności postępowanie karne, cywilne, administracyjne, dyscyplinarne lub o naruszenie dyscypliny finansów publicznych, albo postępowanie toczące się na podstawie regulacji wewnętrznych wydanych w celu wykonania przepisów prawa powszechnie obowiązującego, w szczególności </w:t>
      </w:r>
      <w:proofErr w:type="spellStart"/>
      <w:r w:rsidRPr="005C218A">
        <w:rPr>
          <w:rFonts w:ascii="Times New Roman" w:eastAsia="NSimSun" w:hAnsi="Times New Roman" w:cs="Times New Roman"/>
          <w:sz w:val="24"/>
          <w:szCs w:val="24"/>
        </w:rPr>
        <w:t>antymobbingowych</w:t>
      </w:r>
      <w:proofErr w:type="spellEnd"/>
      <w:r w:rsidRPr="005C218A">
        <w:rPr>
          <w:rFonts w:ascii="Times New Roman" w:eastAsia="NSimSun" w:hAnsi="Times New Roman" w:cs="Times New Roman"/>
          <w:sz w:val="24"/>
          <w:szCs w:val="24"/>
        </w:rPr>
        <w:t>.</w:t>
      </w:r>
    </w:p>
    <w:p w14:paraId="6781878A" w14:textId="3063611C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-</w:t>
      </w:r>
      <w:r w:rsidR="007A506A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wskazaniu czy w toku działań następczych ujawniono okoliczności podlegające odpowiedzialności karnej uregulowanej w Rozdziale 6 ustawy z dnia 14 czerwca 2024 r. 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o ochronie sygnalistów. Przede wszystkich dyspozycje art. 54 – „uniemożliwienie lub utrudnianie dokonania zgłoszenia”, art. 55 – „podejmowanie działań odwetowych”, art. 56 – „ujawnienie tożsamości sygnalisty, osoby pomagającej w dokonaniu zgłoszenia lub osoby </w:t>
      </w:r>
      <w:r w:rsidRPr="005C218A">
        <w:rPr>
          <w:rFonts w:ascii="Times New Roman" w:eastAsia="NSimSun" w:hAnsi="Times New Roman" w:cs="Times New Roman"/>
          <w:sz w:val="24"/>
          <w:szCs w:val="24"/>
        </w:rPr>
        <w:lastRenderedPageBreak/>
        <w:t xml:space="preserve">powiązanej z sygnalistą”, art. 57 – „dokonanie zgłoszenia lub ujawnienia publicznego pomimo wiedzy o braku naruszenia prawa”. </w:t>
      </w:r>
    </w:p>
    <w:p w14:paraId="6F39B583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3F55083" w14:textId="326E5BE5" w:rsidR="007504C4" w:rsidRPr="005C218A" w:rsidRDefault="007A506A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§ 7. Naczelnik Wydziału Prewencji</w:t>
      </w:r>
      <w:r w:rsidR="007504C4" w:rsidRPr="005C218A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015F5">
        <w:rPr>
          <w:rFonts w:ascii="Times New Roman" w:eastAsia="NSimSun" w:hAnsi="Times New Roman" w:cs="Times New Roman"/>
          <w:sz w:val="24"/>
          <w:szCs w:val="24"/>
        </w:rPr>
        <w:t>K</w:t>
      </w:r>
      <w:r>
        <w:rPr>
          <w:rFonts w:ascii="Times New Roman" w:eastAsia="NSimSun" w:hAnsi="Times New Roman" w:cs="Times New Roman"/>
          <w:sz w:val="24"/>
          <w:szCs w:val="24"/>
        </w:rPr>
        <w:t>PP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 w </w:t>
      </w:r>
      <w:r>
        <w:rPr>
          <w:rFonts w:ascii="Times New Roman" w:eastAsia="NSimSun" w:hAnsi="Times New Roman" w:cs="Times New Roman"/>
          <w:sz w:val="24"/>
          <w:szCs w:val="24"/>
        </w:rPr>
        <w:t>Lipnie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7504C4" w:rsidRPr="005C218A">
        <w:rPr>
          <w:rFonts w:ascii="Times New Roman" w:eastAsia="NSimSun" w:hAnsi="Times New Roman" w:cs="Times New Roman"/>
          <w:sz w:val="24"/>
          <w:szCs w:val="24"/>
        </w:rPr>
        <w:t xml:space="preserve">przekazuje sygnaliście </w:t>
      </w:r>
      <w:r w:rsidR="007504C4" w:rsidRPr="000015F5">
        <w:rPr>
          <w:rFonts w:ascii="Times New Roman" w:eastAsia="NSimSun" w:hAnsi="Times New Roman" w:cs="Times New Roman"/>
          <w:sz w:val="24"/>
          <w:szCs w:val="24"/>
        </w:rPr>
        <w:t>informację zwrotną</w:t>
      </w:r>
      <w:r w:rsidR="007504C4" w:rsidRPr="005C218A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="007504C4" w:rsidRPr="005C218A">
        <w:rPr>
          <w:rFonts w:ascii="Times New Roman" w:eastAsia="NSimSun" w:hAnsi="Times New Roman" w:cs="Times New Roman"/>
          <w:sz w:val="24"/>
          <w:szCs w:val="24"/>
        </w:rPr>
        <w:t>na temat planowanych lub podjętych działań następczych i powodów takich działań w maksymalnym terminie nieprzekraczającym 3 miesięcy od potwierdzenia przyjęcia zgłoszenia wewnętrznego,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 a</w:t>
      </w:r>
      <w:r w:rsidR="007504C4" w:rsidRPr="005C218A">
        <w:rPr>
          <w:rFonts w:ascii="Times New Roman" w:eastAsia="NSimSun" w:hAnsi="Times New Roman" w:cs="Times New Roman"/>
          <w:sz w:val="24"/>
          <w:szCs w:val="24"/>
        </w:rPr>
        <w:t xml:space="preserve"> w przypadku nieprzekazania potwierdzenia, o którym mowa 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="007504C4" w:rsidRPr="005C218A">
        <w:rPr>
          <w:rFonts w:ascii="Times New Roman" w:eastAsia="NSimSun" w:hAnsi="Times New Roman" w:cs="Times New Roman"/>
          <w:sz w:val="24"/>
          <w:szCs w:val="24"/>
        </w:rPr>
        <w:t>w § 12 ust. 5 niniejszej procedury zgłoszeń wewnętrznych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7504C4" w:rsidRPr="005C218A">
        <w:rPr>
          <w:rFonts w:ascii="Times New Roman" w:eastAsia="NSimSun" w:hAnsi="Times New Roman" w:cs="Times New Roman"/>
          <w:sz w:val="24"/>
          <w:szCs w:val="24"/>
        </w:rPr>
        <w:t xml:space="preserve"> 3 miesięcy od upływu 7 dni od dnia dokonania zgłoszenia wewnętrznego, chyba że zgłaszający nie podał adresu do kontaktu, 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                      </w:t>
      </w:r>
      <w:r w:rsidR="007504C4" w:rsidRPr="005C218A">
        <w:rPr>
          <w:rFonts w:ascii="Times New Roman" w:eastAsia="NSimSun" w:hAnsi="Times New Roman" w:cs="Times New Roman"/>
          <w:sz w:val="24"/>
          <w:szCs w:val="24"/>
        </w:rPr>
        <w:t>na który należy przekazać informację zwrotną.</w:t>
      </w:r>
    </w:p>
    <w:p w14:paraId="451E770C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3CC9EFCF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A01B9FB" w14:textId="77777777" w:rsidR="007504C4" w:rsidRPr="005C218A" w:rsidRDefault="007504C4" w:rsidP="000015F5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bCs/>
          <w:sz w:val="24"/>
          <w:szCs w:val="24"/>
        </w:rPr>
        <w:t>Rozdział VIII</w:t>
      </w:r>
    </w:p>
    <w:p w14:paraId="1F48AD99" w14:textId="1C579DD8" w:rsidR="007504C4" w:rsidRDefault="007504C4" w:rsidP="000015F5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bCs/>
          <w:sz w:val="24"/>
          <w:szCs w:val="24"/>
        </w:rPr>
        <w:t>Zakaz działań odwetowych</w:t>
      </w:r>
    </w:p>
    <w:p w14:paraId="684F3578" w14:textId="77777777" w:rsidR="000015F5" w:rsidRPr="005C218A" w:rsidRDefault="000015F5" w:rsidP="000015F5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14:paraId="42389123" w14:textId="2CFF426F" w:rsidR="007504C4" w:rsidRPr="005C218A" w:rsidRDefault="007504C4" w:rsidP="005C218A">
      <w:pPr>
        <w:spacing w:before="240" w:after="0" w:line="360" w:lineRule="auto"/>
        <w:contextualSpacing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1. Wprowadza się bezwzględny zakaz podejmowania działań odwetowych wobec </w:t>
      </w:r>
      <w:r w:rsidR="000015F5">
        <w:rPr>
          <w:rFonts w:ascii="Times New Roman" w:eastAsia="NSimSun" w:hAnsi="Times New Roman" w:cs="Times New Roman"/>
          <w:sz w:val="24"/>
          <w:szCs w:val="24"/>
        </w:rPr>
        <w:t>s</w:t>
      </w:r>
      <w:r w:rsidRPr="005C218A">
        <w:rPr>
          <w:rFonts w:ascii="Times New Roman" w:eastAsia="NSimSun" w:hAnsi="Times New Roman" w:cs="Times New Roman"/>
          <w:sz w:val="24"/>
          <w:szCs w:val="24"/>
        </w:rPr>
        <w:t>ygnalisty, który dokonał zgłoszenia (zarówno wewnętrznego</w:t>
      </w:r>
      <w:r w:rsidR="000015F5">
        <w:rPr>
          <w:rFonts w:ascii="Times New Roman" w:eastAsia="NSimSun" w:hAnsi="Times New Roman" w:cs="Times New Roman"/>
          <w:sz w:val="24"/>
          <w:szCs w:val="24"/>
        </w:rPr>
        <w:t>,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jak i zewnętrznego), a także ujawnienia publicznego – zgodnie z ustawą z dnia 14 czerwca 2024 r. o ochronie sygnalistów. </w:t>
      </w:r>
    </w:p>
    <w:p w14:paraId="0F24BB4B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2. Do kwestii związanej z zakazem działań odwetowych i środków ochrony, odnoszących się do zgłoszeń związanych z niniejszą Procedurą, zastosowanie mają przepisy Rozdziału 2 ustawy z dnia 14 czerwca 2024 r. o ochronie sygnalistów.</w:t>
      </w:r>
    </w:p>
    <w:p w14:paraId="0F31DBFB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6D0D459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46F1B99" w14:textId="77777777" w:rsidR="007504C4" w:rsidRPr="005C218A" w:rsidRDefault="007504C4" w:rsidP="000015F5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Rozdział  IX</w:t>
      </w:r>
    </w:p>
    <w:p w14:paraId="05827814" w14:textId="57A45A10" w:rsidR="007504C4" w:rsidRDefault="007504C4" w:rsidP="000015F5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Zgłoszenia zewnętrzne</w:t>
      </w:r>
    </w:p>
    <w:p w14:paraId="79455348" w14:textId="77777777" w:rsidR="007504C4" w:rsidRPr="005C218A" w:rsidRDefault="007504C4" w:rsidP="000015F5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</w:p>
    <w:p w14:paraId="7398DDF3" w14:textId="503279E4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1. Informacja o naruszeniu prawa w formie ustnej lub pisemnej może być w każdym przypadku zgłoszona również do Rzecznika Praw Obywatelskich albo organów publicznych oraz do instytucji, organów lub jednostek organizacyjnych Unii Europejskiej, z pominięciem niniejszej procedury zgłoszeń wewnętrznych – bez dokonania zgłoszenia wewnętrznego</w:t>
      </w:r>
      <w:r w:rsidRPr="005C218A">
        <w:rPr>
          <w:rFonts w:ascii="Times New Roman" w:eastAsia="NSimSun" w:hAnsi="Times New Roman" w:cs="Times New Roman"/>
          <w:sz w:val="24"/>
          <w:szCs w:val="24"/>
          <w:vertAlign w:val="superscript"/>
        </w:rPr>
        <w:footnoteReference w:id="2"/>
      </w:r>
      <w:r w:rsidRPr="005C218A">
        <w:rPr>
          <w:rFonts w:ascii="Times New Roman" w:eastAsia="NSimSun" w:hAnsi="Times New Roman" w:cs="Times New Roman"/>
          <w:sz w:val="24"/>
          <w:szCs w:val="24"/>
        </w:rPr>
        <w:t>.</w:t>
      </w:r>
    </w:p>
    <w:p w14:paraId="4A87A997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181D880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lastRenderedPageBreak/>
        <w:t>§ 2. Zgłoszenie zewnętrzne jest przyjmowane przez Rzecznika Prawa Obywatelskich albo organ publiczny, którzy następnie podejmują czynności określone w procedurze przyjmowania zgłoszeń zewnętrznych.</w:t>
      </w:r>
    </w:p>
    <w:p w14:paraId="7D5B8DBF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C59E421" w14:textId="20AB1EA8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3. Rzecznik Praw Obywatelskich oraz organ publiczny są odrębnymi administratorami 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w zakresie danych osobowych podanych w zgłoszeniu zewnętrznym, które zostało przyjęte przez te organy.</w:t>
      </w:r>
    </w:p>
    <w:p w14:paraId="5F9196AF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F4EA976" w14:textId="37895F5D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4. Rzecznik Praw Obywatelskich oraz organ publiczny na swoich stronach w Biuletynie Informacji Publicznej w oddzielnej, łatwo identyfikowalnej i dostępnej sekcji udostępniają 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w sposób zrozumiały dla sygnalisty niezbędne informacje, w tym także na temat sposobu dokonywania zgłoszenia zewnętrznego z uwzględnieniem danych kontaktowych umożliwiających jego dokonanie.</w:t>
      </w:r>
    </w:p>
    <w:p w14:paraId="37C817AB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240C215" w14:textId="04BAC609" w:rsidR="007504C4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5. Organem publicznym właściwym do przyjęcia zgłoszenia zewnętrznego dotyczącego naruszenia prawa przez służby specjalne, o których mowa w art. 11 ustawy z dnia 24 maja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2002 r. o Agencji Bezpieczeństwa Wewnętrznego oraz Agencji Wywiadu, jest Prezes Rady Ministrów albo Minister – Koordynator Służb Specjalnych, w przypadku jego powołania.</w:t>
      </w:r>
    </w:p>
    <w:sectPr w:rsidR="00750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ACF6D" w14:textId="77777777" w:rsidR="005A0800" w:rsidRDefault="005A0800" w:rsidP="007504C4">
      <w:pPr>
        <w:spacing w:after="0" w:line="240" w:lineRule="auto"/>
      </w:pPr>
      <w:r>
        <w:separator/>
      </w:r>
    </w:p>
  </w:endnote>
  <w:endnote w:type="continuationSeparator" w:id="0">
    <w:p w14:paraId="3F834515" w14:textId="77777777" w:rsidR="005A0800" w:rsidRDefault="005A0800" w:rsidP="0075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2D75F" w14:textId="77777777" w:rsidR="00722474" w:rsidRDefault="007224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891490"/>
      <w:docPartObj>
        <w:docPartGallery w:val="Page Numbers (Bottom of Page)"/>
        <w:docPartUnique/>
      </w:docPartObj>
    </w:sdtPr>
    <w:sdtEndPr/>
    <w:sdtContent>
      <w:p w14:paraId="77254778" w14:textId="18F6D684" w:rsidR="00722474" w:rsidRDefault="007224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A63">
          <w:rPr>
            <w:noProof/>
          </w:rPr>
          <w:t>16</w:t>
        </w:r>
        <w:r>
          <w:fldChar w:fldCharType="end"/>
        </w:r>
      </w:p>
    </w:sdtContent>
  </w:sdt>
  <w:p w14:paraId="5CC5301D" w14:textId="77777777" w:rsidR="00722474" w:rsidRDefault="007224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7A30" w14:textId="77777777" w:rsidR="00722474" w:rsidRDefault="007224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D8843" w14:textId="77777777" w:rsidR="005A0800" w:rsidRDefault="005A0800" w:rsidP="007504C4">
      <w:pPr>
        <w:spacing w:after="0" w:line="240" w:lineRule="auto"/>
      </w:pPr>
      <w:r>
        <w:separator/>
      </w:r>
    </w:p>
  </w:footnote>
  <w:footnote w:type="continuationSeparator" w:id="0">
    <w:p w14:paraId="766FE26B" w14:textId="77777777" w:rsidR="005A0800" w:rsidRDefault="005A0800" w:rsidP="007504C4">
      <w:pPr>
        <w:spacing w:after="0" w:line="240" w:lineRule="auto"/>
      </w:pPr>
      <w:r>
        <w:continuationSeparator/>
      </w:r>
    </w:p>
  </w:footnote>
  <w:footnote w:id="1">
    <w:p w14:paraId="62C927F2" w14:textId="4A70ACBF" w:rsidR="007504C4" w:rsidRPr="007A67A0" w:rsidRDefault="007504C4" w:rsidP="007504C4">
      <w:pPr>
        <w:pStyle w:val="Tekstprzypisudolnego"/>
        <w:rPr>
          <w:rFonts w:ascii="Times New Roman" w:hAnsi="Times New Roman" w:cs="Times New Roman"/>
        </w:rPr>
      </w:pPr>
      <w:r w:rsidRPr="007A67A0">
        <w:rPr>
          <w:rStyle w:val="Odwoanieprzypisudolnego"/>
          <w:rFonts w:ascii="Times New Roman" w:hAnsi="Times New Roman" w:cs="Times New Roman"/>
        </w:rPr>
        <w:footnoteRef/>
      </w:r>
      <w:r w:rsidRPr="007A67A0">
        <w:rPr>
          <w:rFonts w:ascii="Times New Roman" w:hAnsi="Times New Roman" w:cs="Times New Roman"/>
        </w:rPr>
        <w:t xml:space="preserve"> Przepisy odnoszące się do „zgłoszeń zewnętrznych” wchodzą w życie z dniem 25 grudnia 2024 r. – zgodnie </w:t>
      </w:r>
      <w:r w:rsidR="00B93136" w:rsidRPr="007A67A0">
        <w:rPr>
          <w:rFonts w:ascii="Times New Roman" w:hAnsi="Times New Roman" w:cs="Times New Roman"/>
        </w:rPr>
        <w:t xml:space="preserve">                  </w:t>
      </w:r>
      <w:r w:rsidRPr="007A67A0">
        <w:rPr>
          <w:rFonts w:ascii="Times New Roman" w:hAnsi="Times New Roman" w:cs="Times New Roman"/>
        </w:rPr>
        <w:t>z ar</w:t>
      </w:r>
      <w:r w:rsidR="007A67A0" w:rsidRPr="007A67A0">
        <w:rPr>
          <w:rFonts w:ascii="Times New Roman" w:hAnsi="Times New Roman" w:cs="Times New Roman"/>
        </w:rPr>
        <w:t>t</w:t>
      </w:r>
      <w:r w:rsidRPr="007A67A0">
        <w:rPr>
          <w:rFonts w:ascii="Times New Roman" w:hAnsi="Times New Roman" w:cs="Times New Roman"/>
        </w:rPr>
        <w:t>. 64 ustawy z dnia 14 czerwca 2024 r. o ochronie sygnalistów.</w:t>
      </w:r>
    </w:p>
  </w:footnote>
  <w:footnote w:id="2">
    <w:p w14:paraId="5A0E5D48" w14:textId="66A25767" w:rsidR="007504C4" w:rsidRPr="007A67A0" w:rsidRDefault="007504C4" w:rsidP="007504C4">
      <w:pPr>
        <w:pStyle w:val="Tekstprzypisudolnego"/>
        <w:rPr>
          <w:rFonts w:ascii="Times New Roman" w:hAnsi="Times New Roman" w:cs="Times New Roman"/>
        </w:rPr>
      </w:pPr>
      <w:r w:rsidRPr="007A67A0">
        <w:rPr>
          <w:rStyle w:val="Odwoanieprzypisudolnego"/>
          <w:rFonts w:ascii="Times New Roman" w:hAnsi="Times New Roman" w:cs="Times New Roman"/>
        </w:rPr>
        <w:footnoteRef/>
      </w:r>
      <w:r w:rsidRPr="007A67A0">
        <w:rPr>
          <w:rFonts w:ascii="Times New Roman" w:hAnsi="Times New Roman" w:cs="Times New Roman"/>
        </w:rPr>
        <w:t xml:space="preserve"> Przepisy odnoszące się do „zgłoszeń zewnętrznych” wchodzą w życie z dniem 25 grudnia 2024 r. – zgodnie </w:t>
      </w:r>
      <w:r w:rsidR="007A67A0">
        <w:rPr>
          <w:rFonts w:ascii="Times New Roman" w:hAnsi="Times New Roman" w:cs="Times New Roman"/>
        </w:rPr>
        <w:t xml:space="preserve">               </w:t>
      </w:r>
      <w:r w:rsidRPr="007A67A0">
        <w:rPr>
          <w:rFonts w:ascii="Times New Roman" w:hAnsi="Times New Roman" w:cs="Times New Roman"/>
        </w:rPr>
        <w:t>z ar. 64 ustawy z dnia 14 czerwca 2024 r. o ochronie sygnalistów.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4346A" w14:textId="77777777" w:rsidR="00722474" w:rsidRDefault="007224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C21ED" w14:textId="77777777" w:rsidR="00722474" w:rsidRDefault="007224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AC400" w14:textId="77777777" w:rsidR="00722474" w:rsidRDefault="007224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914560"/>
    <w:multiLevelType w:val="hybridMultilevel"/>
    <w:tmpl w:val="826E1A68"/>
    <w:lvl w:ilvl="0" w:tplc="491881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E17832"/>
    <w:multiLevelType w:val="hybridMultilevel"/>
    <w:tmpl w:val="AB044C52"/>
    <w:lvl w:ilvl="0" w:tplc="62E6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E1786B"/>
    <w:multiLevelType w:val="hybridMultilevel"/>
    <w:tmpl w:val="895E6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E1"/>
    <w:rsid w:val="000015F5"/>
    <w:rsid w:val="00010A52"/>
    <w:rsid w:val="000907C5"/>
    <w:rsid w:val="000C6753"/>
    <w:rsid w:val="0013589A"/>
    <w:rsid w:val="001452AA"/>
    <w:rsid w:val="001942AC"/>
    <w:rsid w:val="001976CC"/>
    <w:rsid w:val="001A2541"/>
    <w:rsid w:val="001D1A63"/>
    <w:rsid w:val="00244BB8"/>
    <w:rsid w:val="00260A2C"/>
    <w:rsid w:val="003B3B0E"/>
    <w:rsid w:val="003F5C2B"/>
    <w:rsid w:val="00410FC0"/>
    <w:rsid w:val="004435D3"/>
    <w:rsid w:val="004578A5"/>
    <w:rsid w:val="00496A25"/>
    <w:rsid w:val="00520127"/>
    <w:rsid w:val="005A0800"/>
    <w:rsid w:val="005C218A"/>
    <w:rsid w:val="005C4A5E"/>
    <w:rsid w:val="006032E1"/>
    <w:rsid w:val="00721EA8"/>
    <w:rsid w:val="00722474"/>
    <w:rsid w:val="007504C4"/>
    <w:rsid w:val="00777CF0"/>
    <w:rsid w:val="007A506A"/>
    <w:rsid w:val="007A67A0"/>
    <w:rsid w:val="007E66C4"/>
    <w:rsid w:val="00840952"/>
    <w:rsid w:val="00864D42"/>
    <w:rsid w:val="00942977"/>
    <w:rsid w:val="00964895"/>
    <w:rsid w:val="00976B2A"/>
    <w:rsid w:val="00A61B4B"/>
    <w:rsid w:val="00AF5FE5"/>
    <w:rsid w:val="00B20DD4"/>
    <w:rsid w:val="00B30959"/>
    <w:rsid w:val="00B357C5"/>
    <w:rsid w:val="00B370B0"/>
    <w:rsid w:val="00B56EF3"/>
    <w:rsid w:val="00B93136"/>
    <w:rsid w:val="00B9537E"/>
    <w:rsid w:val="00C64D82"/>
    <w:rsid w:val="00CD7BD0"/>
    <w:rsid w:val="00D21BDC"/>
    <w:rsid w:val="00D57660"/>
    <w:rsid w:val="00E0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7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4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4C4"/>
    <w:rPr>
      <w:sz w:val="20"/>
      <w:szCs w:val="20"/>
    </w:rPr>
  </w:style>
  <w:style w:type="character" w:styleId="Odwoanieprzypisudolnego">
    <w:name w:val="footnote reference"/>
    <w:uiPriority w:val="99"/>
    <w:rsid w:val="007504C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504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04C4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04C4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4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76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76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76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74"/>
  </w:style>
  <w:style w:type="paragraph" w:styleId="Stopka">
    <w:name w:val="footer"/>
    <w:basedOn w:val="Normalny"/>
    <w:link w:val="StopkaZnak"/>
    <w:uiPriority w:val="99"/>
    <w:unhideWhenUsed/>
    <w:rsid w:val="0072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74"/>
  </w:style>
  <w:style w:type="character" w:styleId="Hipercze">
    <w:name w:val="Hyperlink"/>
    <w:basedOn w:val="Domylnaczcionkaakapitu"/>
    <w:uiPriority w:val="99"/>
    <w:semiHidden/>
    <w:unhideWhenUsed/>
    <w:rsid w:val="00B20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4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4C4"/>
    <w:rPr>
      <w:sz w:val="20"/>
      <w:szCs w:val="20"/>
    </w:rPr>
  </w:style>
  <w:style w:type="character" w:styleId="Odwoanieprzypisudolnego">
    <w:name w:val="footnote reference"/>
    <w:uiPriority w:val="99"/>
    <w:rsid w:val="007504C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504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04C4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04C4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4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76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76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76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74"/>
  </w:style>
  <w:style w:type="paragraph" w:styleId="Stopka">
    <w:name w:val="footer"/>
    <w:basedOn w:val="Normalny"/>
    <w:link w:val="StopkaZnak"/>
    <w:uiPriority w:val="99"/>
    <w:unhideWhenUsed/>
    <w:rsid w:val="0072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74"/>
  </w:style>
  <w:style w:type="character" w:styleId="Hipercze">
    <w:name w:val="Hyperlink"/>
    <w:basedOn w:val="Domylnaczcionkaakapitu"/>
    <w:uiPriority w:val="99"/>
    <w:semiHidden/>
    <w:unhideWhenUsed/>
    <w:rsid w:val="00B20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4467</Words>
  <Characters>26803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Papiernik</dc:creator>
  <cp:lastModifiedBy>669093</cp:lastModifiedBy>
  <cp:revision>15</cp:revision>
  <cp:lastPrinted>2024-08-27T10:41:00Z</cp:lastPrinted>
  <dcterms:created xsi:type="dcterms:W3CDTF">2024-09-09T11:29:00Z</dcterms:created>
  <dcterms:modified xsi:type="dcterms:W3CDTF">2024-12-13T07:21:00Z</dcterms:modified>
</cp:coreProperties>
</file>